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высшего образования</w:t>
      </w: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«ФИНАНСОВЫЙ УНИВЕРСИТЕТ ПРИ ПРАВИТЕЛЬСТВЕ</w:t>
      </w: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РОССИЙСКОЙ ФЕДЕРАЦИИ»</w:t>
      </w:r>
    </w:p>
    <w:p w:rsidR="000A5D4E" w:rsidRDefault="000A5D4E">
      <w:pPr>
        <w:widowControl/>
        <w:jc w:val="center"/>
        <w:outlineLvl w:val="1"/>
        <w:rPr>
          <w:b/>
          <w:caps/>
          <w:sz w:val="28"/>
          <w:szCs w:val="28"/>
          <w:lang w:val="x-none" w:eastAsia="x-none"/>
        </w:rPr>
      </w:pPr>
    </w:p>
    <w:p w:rsidR="000A5D4E" w:rsidRDefault="00CA0A46">
      <w:pPr>
        <w:widowControl/>
        <w:jc w:val="center"/>
        <w:outlineLvl w:val="1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Департамент экономической теории</w:t>
      </w:r>
    </w:p>
    <w:p w:rsidR="000A5D4E" w:rsidRDefault="000A5D4E">
      <w:pPr>
        <w:rPr>
          <w:rFonts w:eastAsia="Calibri"/>
          <w:b/>
          <w:sz w:val="28"/>
          <w:szCs w:val="28"/>
          <w:lang w:eastAsia="en-US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CA0A46">
      <w:pPr>
        <w:widowControl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Морковкин Д.Е., Никонорова А.В.</w:t>
      </w: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suppressAutoHyphens w:val="0"/>
        <w:spacing w:after="200" w:line="276" w:lineRule="auto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p w:rsidR="000A5D4E" w:rsidRDefault="00CA0A46">
      <w:pPr>
        <w:widowControl/>
        <w:contextualSpacing/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>ТОРГОВО-ЭКОНОМИЧЕСКИЕ ОТНОШЕНИЯ И ЦЕПОЧКИ ДОБАВЛЕННОЙ СТОИМОСТИ</w:t>
      </w:r>
    </w:p>
    <w:p w:rsidR="000A5D4E" w:rsidRDefault="000A5D4E">
      <w:pPr>
        <w:widowControl/>
        <w:suppressAutoHyphens w:val="0"/>
        <w:spacing w:line="276" w:lineRule="auto"/>
        <w:jc w:val="center"/>
        <w:rPr>
          <w:rFonts w:eastAsiaTheme="minorEastAsia"/>
          <w:sz w:val="28"/>
          <w:szCs w:val="28"/>
        </w:rPr>
      </w:pPr>
    </w:p>
    <w:p w:rsidR="000A5D4E" w:rsidRPr="008F4F83" w:rsidRDefault="00CA0A46">
      <w:pPr>
        <w:widowControl/>
        <w:suppressAutoHyphens w:val="0"/>
        <w:spacing w:line="276" w:lineRule="auto"/>
        <w:jc w:val="center"/>
        <w:rPr>
          <w:rFonts w:eastAsiaTheme="minorEastAsia"/>
          <w:color w:val="000000" w:themeColor="text1"/>
          <w:sz w:val="28"/>
          <w:szCs w:val="28"/>
        </w:rPr>
      </w:pPr>
      <w:r w:rsidRPr="008F4F83">
        <w:rPr>
          <w:rFonts w:eastAsiaTheme="minorEastAsia"/>
          <w:color w:val="000000" w:themeColor="text1"/>
          <w:sz w:val="28"/>
          <w:szCs w:val="28"/>
        </w:rPr>
        <w:t xml:space="preserve">Рабочая программа дисциплины </w:t>
      </w:r>
    </w:p>
    <w:p w:rsidR="000A5D4E" w:rsidRPr="008F4F83" w:rsidRDefault="00CA0A46">
      <w:pPr>
        <w:widowControl/>
        <w:suppressAutoHyphens w:val="0"/>
        <w:spacing w:line="276" w:lineRule="auto"/>
        <w:jc w:val="center"/>
        <w:rPr>
          <w:rFonts w:eastAsiaTheme="minorEastAsia"/>
          <w:color w:val="000000" w:themeColor="text1"/>
          <w:sz w:val="28"/>
          <w:szCs w:val="28"/>
        </w:rPr>
      </w:pPr>
      <w:r w:rsidRPr="008F4F83">
        <w:rPr>
          <w:rFonts w:eastAsiaTheme="minorEastAsia"/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0A5D4E" w:rsidRPr="008F4F83" w:rsidRDefault="00CA0A46">
      <w:pPr>
        <w:widowControl/>
        <w:suppressAutoHyphens w:val="0"/>
        <w:spacing w:line="276" w:lineRule="auto"/>
        <w:jc w:val="center"/>
        <w:rPr>
          <w:rFonts w:eastAsiaTheme="minorEastAsia"/>
          <w:b/>
          <w:color w:val="000000" w:themeColor="text1"/>
          <w:sz w:val="32"/>
          <w:szCs w:val="32"/>
        </w:rPr>
      </w:pPr>
      <w:r w:rsidRPr="008F4F83">
        <w:rPr>
          <w:rFonts w:eastAsiaTheme="minorEastAsia"/>
          <w:b/>
          <w:color w:val="000000" w:themeColor="text1"/>
          <w:sz w:val="32"/>
          <w:szCs w:val="32"/>
        </w:rPr>
        <w:t>38.03.01 «Экономика»</w:t>
      </w:r>
    </w:p>
    <w:p w:rsidR="000A5D4E" w:rsidRDefault="000A5D4E">
      <w:pPr>
        <w:widowControl/>
        <w:suppressAutoHyphens w:val="0"/>
        <w:spacing w:line="276" w:lineRule="auto"/>
        <w:jc w:val="center"/>
        <w:rPr>
          <w:rFonts w:eastAsiaTheme="minorEastAsia"/>
          <w:color w:val="000000" w:themeColor="text1"/>
          <w:sz w:val="28"/>
          <w:szCs w:val="28"/>
        </w:rPr>
      </w:pPr>
    </w:p>
    <w:p w:rsidR="007638D4" w:rsidRPr="008F4F83" w:rsidRDefault="007638D4" w:rsidP="007638D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8F4F83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Москва</w:t>
      </w:r>
      <w:r w:rsidRPr="008F4F83">
        <w:rPr>
          <w:rFonts w:eastAsia="Calibri"/>
          <w:b/>
          <w:bCs/>
          <w:sz w:val="28"/>
          <w:szCs w:val="28"/>
          <w:lang w:eastAsia="en-US"/>
        </w:rPr>
        <w:t xml:space="preserve"> – 2023</w:t>
      </w:r>
    </w:p>
    <w:p w:rsidR="00A516CF" w:rsidRPr="008F4F83" w:rsidRDefault="00A516CF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638D4" w:rsidRDefault="007638D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7174" w:rsidRDefault="0003717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7174" w:rsidRDefault="0003717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7174" w:rsidRDefault="0003717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7174" w:rsidRDefault="0003717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7174" w:rsidRDefault="0003717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7174" w:rsidRPr="008F4F83" w:rsidRDefault="0003717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638D4" w:rsidRPr="008F4F83" w:rsidRDefault="007638D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высшего образования</w:t>
      </w: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«ФИНАНСОВЫЙ УНИВЕРСИТЕТ ПРИ ПРАВИТЕЛЬСТВЕ</w:t>
      </w: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РОССИЙСКОЙ ФЕДЕРАЦИИ»</w:t>
      </w:r>
    </w:p>
    <w:p w:rsidR="000A5D4E" w:rsidRDefault="000A5D4E">
      <w:pPr>
        <w:widowControl/>
        <w:jc w:val="center"/>
        <w:outlineLvl w:val="1"/>
        <w:rPr>
          <w:b/>
          <w:caps/>
          <w:sz w:val="28"/>
          <w:szCs w:val="28"/>
          <w:lang w:val="x-none" w:eastAsia="x-none"/>
        </w:rPr>
      </w:pPr>
    </w:p>
    <w:p w:rsidR="000A5D4E" w:rsidRDefault="00CA0A46">
      <w:pPr>
        <w:widowControl/>
        <w:jc w:val="center"/>
        <w:outlineLvl w:val="1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Департамент экономической теории</w:t>
      </w:r>
    </w:p>
    <w:p w:rsidR="000A5D4E" w:rsidRDefault="000A5D4E">
      <w:pPr>
        <w:rPr>
          <w:rFonts w:eastAsia="Calibri"/>
          <w:b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Spec="center" w:tblpY="227"/>
        <w:tblW w:w="8951" w:type="dxa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3892"/>
        <w:gridCol w:w="239"/>
      </w:tblGrid>
      <w:tr w:rsidR="000A5D4E">
        <w:trPr>
          <w:jc w:val="center"/>
        </w:trPr>
        <w:tc>
          <w:tcPr>
            <w:tcW w:w="4820" w:type="dxa"/>
            <w:shd w:val="clear" w:color="auto" w:fill="auto"/>
          </w:tcPr>
          <w:p w:rsidR="000A5D4E" w:rsidRDefault="000A5D4E">
            <w:pPr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892" w:type="dxa"/>
          </w:tcPr>
          <w:p w:rsidR="000A5D4E" w:rsidRDefault="000A5D4E">
            <w:pPr>
              <w:tabs>
                <w:tab w:val="left" w:pos="709"/>
                <w:tab w:val="left" w:pos="993"/>
              </w:tabs>
              <w:contextualSpacing/>
              <w:rPr>
                <w:rFonts w:eastAsia="Calibri"/>
                <w:cap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0A5D4E" w:rsidRDefault="00CA0A46">
            <w:pPr>
              <w:tabs>
                <w:tab w:val="left" w:pos="709"/>
                <w:tab w:val="left" w:pos="993"/>
              </w:tabs>
              <w:ind w:firstLine="567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A5D4E">
        <w:trPr>
          <w:jc w:val="center"/>
        </w:trPr>
        <w:tc>
          <w:tcPr>
            <w:tcW w:w="4820" w:type="dxa"/>
            <w:shd w:val="clear" w:color="auto" w:fill="auto"/>
          </w:tcPr>
          <w:p w:rsidR="000A5D4E" w:rsidRDefault="000A5D4E">
            <w:pPr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3892" w:type="dxa"/>
          </w:tcPr>
          <w:p w:rsidR="000A5D4E" w:rsidRDefault="00CA0A46">
            <w:pPr>
              <w:tabs>
                <w:tab w:val="left" w:pos="709"/>
                <w:tab w:val="left" w:pos="993"/>
              </w:tabs>
              <w:contextualSpacing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caps/>
                <w:sz w:val="28"/>
                <w:szCs w:val="28"/>
              </w:rPr>
              <w:t xml:space="preserve">        утверждаю</w:t>
            </w:r>
          </w:p>
          <w:p w:rsidR="000A5D4E" w:rsidRDefault="00CA0A46">
            <w:pPr>
              <w:tabs>
                <w:tab w:val="left" w:pos="709"/>
                <w:tab w:val="left" w:pos="993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Проректор по учебной и методической работе  </w:t>
            </w:r>
          </w:p>
          <w:p w:rsidR="000A5D4E" w:rsidRDefault="00CA0A46">
            <w:pPr>
              <w:tabs>
                <w:tab w:val="left" w:pos="709"/>
                <w:tab w:val="left" w:pos="993"/>
              </w:tabs>
              <w:contextualSpacing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0A5D4E" w:rsidRDefault="00CA0A46">
            <w:pPr>
              <w:tabs>
                <w:tab w:val="left" w:pos="709"/>
                <w:tab w:val="left" w:pos="993"/>
              </w:tabs>
              <w:contextualSpacing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__________ Е.А. Каменева</w:t>
            </w:r>
          </w:p>
          <w:p w:rsidR="000A5D4E" w:rsidRDefault="00CA0A46" w:rsidP="00EF36EF">
            <w:pPr>
              <w:tabs>
                <w:tab w:val="left" w:pos="709"/>
                <w:tab w:val="left" w:pos="993"/>
              </w:tabs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</w:t>
            </w:r>
            <w:r w:rsidR="00EF36EF">
              <w:rPr>
                <w:rFonts w:eastAsia="Calibri"/>
                <w:b/>
                <w:sz w:val="28"/>
                <w:szCs w:val="28"/>
              </w:rPr>
              <w:t>27.11. 2023 г.</w:t>
            </w:r>
          </w:p>
        </w:tc>
        <w:tc>
          <w:tcPr>
            <w:tcW w:w="239" w:type="dxa"/>
            <w:shd w:val="clear" w:color="auto" w:fill="auto"/>
          </w:tcPr>
          <w:p w:rsidR="000A5D4E" w:rsidRDefault="00CA0A46">
            <w:pPr>
              <w:tabs>
                <w:tab w:val="left" w:pos="709"/>
                <w:tab w:val="left" w:pos="993"/>
              </w:tabs>
              <w:ind w:firstLine="567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0A5D4E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Default="00CA0A46">
      <w:pPr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</w:p>
    <w:p w:rsidR="000A5D4E" w:rsidRDefault="000A5D4E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0A5D4E" w:rsidRDefault="000A5D4E">
      <w:pPr>
        <w:jc w:val="center"/>
        <w:rPr>
          <w:rFonts w:eastAsia="Calibri"/>
          <w:b/>
          <w:szCs w:val="28"/>
          <w:u w:val="single"/>
          <w:lang w:eastAsia="en-US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0A5D4E">
      <w:pPr>
        <w:widowControl/>
        <w:contextualSpacing/>
        <w:jc w:val="center"/>
        <w:rPr>
          <w:sz w:val="28"/>
          <w:szCs w:val="28"/>
        </w:rPr>
      </w:pPr>
    </w:p>
    <w:p w:rsidR="000A5D4E" w:rsidRDefault="00CA0A46">
      <w:pPr>
        <w:widowControl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Морковкин Д.Е., Никонорова А.В.</w:t>
      </w:r>
    </w:p>
    <w:p w:rsidR="000A5D4E" w:rsidRDefault="000A5D4E">
      <w:pPr>
        <w:widowControl/>
        <w:suppressAutoHyphens w:val="0"/>
        <w:spacing w:after="200" w:line="276" w:lineRule="auto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p w:rsidR="000A5D4E" w:rsidRDefault="00CA0A46">
      <w:pPr>
        <w:widowControl/>
        <w:contextualSpacing/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>ТОРГОВО-ЭКОНОМИЧЕСКИЕ ОТНОШЕНИЯ И ЦЕПОЧКИ ДОБАВЛЕННОЙ СТОИМОСТИ</w:t>
      </w:r>
    </w:p>
    <w:p w:rsidR="000A5D4E" w:rsidRDefault="000A5D4E">
      <w:pPr>
        <w:widowControl/>
        <w:suppressAutoHyphens w:val="0"/>
        <w:spacing w:line="276" w:lineRule="auto"/>
        <w:jc w:val="center"/>
        <w:rPr>
          <w:rFonts w:eastAsiaTheme="minorEastAsia"/>
          <w:sz w:val="28"/>
          <w:szCs w:val="28"/>
        </w:rPr>
      </w:pPr>
    </w:p>
    <w:p w:rsidR="008F4F83" w:rsidRPr="008F4F83" w:rsidRDefault="008F4F83" w:rsidP="008F4F83">
      <w:pPr>
        <w:widowControl/>
        <w:suppressAutoHyphens w:val="0"/>
        <w:spacing w:line="276" w:lineRule="auto"/>
        <w:jc w:val="center"/>
        <w:rPr>
          <w:rFonts w:eastAsiaTheme="minorEastAsia"/>
          <w:color w:val="000000" w:themeColor="text1"/>
          <w:sz w:val="28"/>
          <w:szCs w:val="28"/>
        </w:rPr>
      </w:pPr>
      <w:r w:rsidRPr="008F4F83">
        <w:rPr>
          <w:rFonts w:eastAsiaTheme="minorEastAsia"/>
          <w:color w:val="000000" w:themeColor="text1"/>
          <w:sz w:val="28"/>
          <w:szCs w:val="28"/>
        </w:rPr>
        <w:t xml:space="preserve">Рабочая программа дисциплины </w:t>
      </w:r>
    </w:p>
    <w:p w:rsidR="008F4F83" w:rsidRDefault="008F4F83" w:rsidP="008F4F83">
      <w:pPr>
        <w:widowControl/>
        <w:suppressAutoHyphens w:val="0"/>
        <w:spacing w:line="276" w:lineRule="auto"/>
        <w:jc w:val="center"/>
        <w:rPr>
          <w:rFonts w:eastAsiaTheme="minorEastAsia"/>
          <w:color w:val="000000" w:themeColor="text1"/>
          <w:sz w:val="28"/>
          <w:szCs w:val="28"/>
        </w:rPr>
      </w:pPr>
      <w:r w:rsidRPr="008F4F83">
        <w:rPr>
          <w:rFonts w:eastAsiaTheme="minorEastAsia"/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6F2AAA" w:rsidRPr="008F4F83" w:rsidRDefault="006F2AAA" w:rsidP="008F4F83">
      <w:pPr>
        <w:widowControl/>
        <w:suppressAutoHyphens w:val="0"/>
        <w:spacing w:line="276" w:lineRule="auto"/>
        <w:jc w:val="center"/>
        <w:rPr>
          <w:rFonts w:eastAsiaTheme="minorEastAsia"/>
          <w:color w:val="000000" w:themeColor="text1"/>
          <w:sz w:val="28"/>
          <w:szCs w:val="28"/>
        </w:rPr>
      </w:pPr>
      <w:bookmarkStart w:id="0" w:name="_GoBack"/>
      <w:bookmarkEnd w:id="0"/>
    </w:p>
    <w:p w:rsidR="008F4F83" w:rsidRPr="008F4F83" w:rsidRDefault="008F4F83" w:rsidP="008F4F83">
      <w:pPr>
        <w:widowControl/>
        <w:suppressAutoHyphens w:val="0"/>
        <w:spacing w:line="276" w:lineRule="auto"/>
        <w:jc w:val="center"/>
        <w:rPr>
          <w:rFonts w:eastAsiaTheme="minorEastAsia"/>
          <w:b/>
          <w:color w:val="000000" w:themeColor="text1"/>
          <w:sz w:val="32"/>
          <w:szCs w:val="32"/>
        </w:rPr>
      </w:pPr>
      <w:r w:rsidRPr="008F4F83">
        <w:rPr>
          <w:rFonts w:eastAsiaTheme="minorEastAsia"/>
          <w:b/>
          <w:color w:val="000000" w:themeColor="text1"/>
          <w:sz w:val="32"/>
          <w:szCs w:val="32"/>
        </w:rPr>
        <w:t>38.03.01 «Экономика»</w:t>
      </w:r>
    </w:p>
    <w:p w:rsidR="000A5D4E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F4F83" w:rsidRDefault="008F4F83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F4F83" w:rsidRDefault="008F4F83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F4F83" w:rsidRDefault="008F4F83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Pr="007638D4" w:rsidRDefault="000A5D4E">
      <w:pPr>
        <w:rPr>
          <w:rFonts w:eastAsia="Calibri"/>
          <w:b/>
          <w:sz w:val="32"/>
          <w:szCs w:val="32"/>
          <w:lang w:eastAsia="en-US"/>
        </w:rPr>
      </w:pPr>
    </w:p>
    <w:p w:rsidR="003F2E03" w:rsidRDefault="003F2E03" w:rsidP="003F2E03">
      <w:pPr>
        <w:widowControl/>
        <w:contextualSpacing/>
        <w:jc w:val="center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Рекомендовано Ученым советом Факультета международных экономических отношений</w:t>
      </w:r>
    </w:p>
    <w:p w:rsidR="003F2E03" w:rsidRDefault="003F2E03" w:rsidP="003F2E03">
      <w:pPr>
        <w:widowControl/>
        <w:contextualSpacing/>
        <w:jc w:val="center"/>
        <w:rPr>
          <w:rFonts w:eastAsia="Calibri"/>
          <w:lang w:eastAsia="en-US"/>
        </w:rPr>
      </w:pPr>
      <w:r>
        <w:rPr>
          <w:rFonts w:eastAsia="Calibri"/>
          <w:i/>
          <w:lang w:eastAsia="en-US"/>
        </w:rPr>
        <w:t>(протокол №</w:t>
      </w:r>
      <w:r w:rsidRPr="003F2E03">
        <w:rPr>
          <w:rFonts w:eastAsia="Calibri"/>
          <w:i/>
          <w:lang w:eastAsia="en-US"/>
        </w:rPr>
        <w:t xml:space="preserve"> 40</w:t>
      </w:r>
      <w:r>
        <w:rPr>
          <w:rFonts w:eastAsia="Calibri"/>
          <w:i/>
          <w:lang w:eastAsia="en-US"/>
        </w:rPr>
        <w:t xml:space="preserve">   от </w:t>
      </w:r>
      <w:r w:rsidRPr="003F2E03">
        <w:rPr>
          <w:rFonts w:eastAsia="Calibri"/>
          <w:i/>
          <w:lang w:eastAsia="en-US"/>
        </w:rPr>
        <w:t>23 ноября</w:t>
      </w:r>
      <w:r>
        <w:rPr>
          <w:rFonts w:eastAsia="Calibri"/>
          <w:i/>
          <w:lang w:eastAsia="en-US"/>
        </w:rPr>
        <w:t xml:space="preserve"> 2023 г.)</w:t>
      </w:r>
    </w:p>
    <w:p w:rsidR="003F2E03" w:rsidRDefault="003F2E03" w:rsidP="003F2E03">
      <w:pPr>
        <w:widowControl/>
        <w:tabs>
          <w:tab w:val="left" w:pos="709"/>
          <w:tab w:val="left" w:pos="993"/>
        </w:tabs>
        <w:contextualSpacing/>
        <w:jc w:val="center"/>
        <w:rPr>
          <w:rFonts w:eastAsia="Calibri"/>
          <w:bCs/>
          <w:i/>
          <w:lang w:eastAsia="en-US"/>
        </w:rPr>
      </w:pPr>
    </w:p>
    <w:p w:rsidR="003F2E03" w:rsidRDefault="003F2E03" w:rsidP="003F2E03">
      <w:pPr>
        <w:widowControl/>
        <w:tabs>
          <w:tab w:val="left" w:pos="709"/>
          <w:tab w:val="left" w:pos="993"/>
        </w:tabs>
        <w:contextualSpacing/>
        <w:jc w:val="center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Одобрено Советом учебно-научного Департамента экономической теории</w:t>
      </w:r>
    </w:p>
    <w:p w:rsidR="003F2E03" w:rsidRDefault="00C933E9" w:rsidP="003F2E03">
      <w:pPr>
        <w:widowControl/>
        <w:tabs>
          <w:tab w:val="left" w:pos="709"/>
          <w:tab w:val="left" w:pos="993"/>
        </w:tabs>
        <w:contextualSpacing/>
        <w:jc w:val="center"/>
        <w:rPr>
          <w:rFonts w:eastAsia="Calibri"/>
          <w:i/>
          <w:lang w:eastAsia="en-US"/>
        </w:rPr>
      </w:pPr>
      <w:r>
        <w:rPr>
          <w:rFonts w:eastAsia="Calibri"/>
          <w:bCs/>
          <w:i/>
          <w:lang w:eastAsia="en-US"/>
        </w:rPr>
        <w:t xml:space="preserve">(протокол № 3   от 09 ноября   </w:t>
      </w:r>
      <w:r w:rsidR="003F2E03">
        <w:rPr>
          <w:rFonts w:eastAsia="Calibri"/>
          <w:bCs/>
          <w:i/>
          <w:lang w:eastAsia="en-US"/>
        </w:rPr>
        <w:t>2023 г.)</w:t>
      </w:r>
    </w:p>
    <w:p w:rsidR="000A5D4E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Default="000A5D4E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37174" w:rsidRDefault="00037174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A5D4E" w:rsidRDefault="000A5D4E">
      <w:pPr>
        <w:widowControl/>
        <w:rPr>
          <w:rFonts w:eastAsia="Calibri"/>
          <w:b/>
          <w:bCs/>
          <w:sz w:val="28"/>
          <w:szCs w:val="28"/>
          <w:lang w:eastAsia="en-US"/>
        </w:rPr>
      </w:pPr>
    </w:p>
    <w:p w:rsidR="000A5D4E" w:rsidRDefault="00CA0A46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  <w:sectPr w:rsidR="000A5D4E">
          <w:footerReference w:type="default" r:id="rId8"/>
          <w:pgSz w:w="11906" w:h="16838"/>
          <w:pgMar w:top="1361" w:right="301" w:bottom="941" w:left="799" w:header="0" w:footer="663" w:gutter="0"/>
          <w:cols w:space="720"/>
          <w:formProt w:val="0"/>
          <w:docGrid w:linePitch="100"/>
        </w:sectPr>
      </w:pPr>
      <w:r>
        <w:rPr>
          <w:rFonts w:eastAsia="Calibri"/>
          <w:b/>
          <w:bCs/>
          <w:sz w:val="28"/>
          <w:szCs w:val="28"/>
          <w:lang w:eastAsia="en-US"/>
        </w:rPr>
        <w:t>Москва – 2023</w:t>
      </w:r>
    </w:p>
    <w:p w:rsidR="000A5D4E" w:rsidRDefault="000A5D4E">
      <w:pPr>
        <w:pStyle w:val="2"/>
        <w:ind w:left="415" w:right="913"/>
        <w:jc w:val="center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89135732"/>
        <w:docPartObj>
          <w:docPartGallery w:val="Table of Contents"/>
          <w:docPartUnique/>
        </w:docPartObj>
      </w:sdtPr>
      <w:sdtEndPr/>
      <w:sdtContent>
        <w:p w:rsidR="000A5D4E" w:rsidRDefault="00CA0A46">
          <w:pPr>
            <w:pStyle w:val="af8"/>
            <w:jc w:val="center"/>
            <w:rPr>
              <w:color w:val="auto"/>
            </w:rPr>
          </w:pPr>
          <w:r>
            <w:rPr>
              <w:color w:val="auto"/>
            </w:rPr>
            <w:t>Оглавление</w:t>
          </w:r>
        </w:p>
        <w:p w:rsidR="000A5D4E" w:rsidRDefault="000A5D4E"/>
        <w:p w:rsidR="000A5D4E" w:rsidRDefault="00CA0A46">
          <w:pPr>
            <w:pStyle w:val="15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iCs/>
              <w:webHidden/>
            </w:rPr>
            <w:instrText xml:space="preserve"> TOC \z \o "1-3" \u \h</w:instrText>
          </w:r>
          <w:r>
            <w:rPr>
              <w:iCs/>
            </w:rPr>
            <w:fldChar w:fldCharType="separate"/>
          </w:r>
          <w:hyperlink w:anchor="_Toc13053853">
            <w:r>
              <w:rPr>
                <w:rFonts w:eastAsiaTheme="majorEastAsia"/>
                <w:iCs/>
                <w:webHidden/>
              </w:rPr>
              <w:t>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Fonts w:eastAsiaTheme="majorEastAsia"/>
                <w:iCs/>
              </w:rPr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_Toc13053853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54">
            <w:r w:rsidR="00CA0A46">
              <w:rPr>
                <w:rFonts w:eastAsiaTheme="majorEastAsia"/>
                <w:webHidden/>
              </w:rPr>
              <w:t>2.</w:t>
            </w:r>
            <w:r w:rsidR="00CA0A4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A0A46">
              <w:rPr>
                <w:rFonts w:eastAsiaTheme="majorEastAsia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_Toc13053854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5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55">
            <w:r w:rsidR="00CA0A46">
              <w:rPr>
                <w:rFonts w:eastAsiaTheme="majorEastAsia"/>
                <w:webHidden/>
              </w:rPr>
              <w:t>3.</w:t>
            </w:r>
            <w:r w:rsidR="00CA0A4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A0A46">
              <w:rPr>
                <w:rFonts w:eastAsiaTheme="majorEastAsia"/>
                <w:bCs/>
              </w:rPr>
              <w:t>Место дисциплины в структуре образовательной программы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_Toc13053855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6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56">
            <w:r w:rsidR="00CA0A46">
              <w:rPr>
                <w:rFonts w:eastAsiaTheme="majorEastAsia"/>
                <w:bCs/>
                <w:webHidden/>
              </w:rPr>
              <w:t>4.</w:t>
            </w:r>
            <w:r w:rsidR="00CA0A4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A0A46">
              <w:rPr>
                <w:rFonts w:eastAsiaTheme="majorEastAsia"/>
                <w:bCs/>
              </w:rPr>
              <w:t>Объем дисциплины в зачётных единицах и в академических часах с выделением объёма аудиторной (лекции, семинары) и самостоятельной работы обучающихся (в семестре, в сессию)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_Toc13053856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6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57">
            <w:r w:rsidR="00CA0A46">
              <w:rPr>
                <w:rFonts w:eastAsiaTheme="majorEastAsia"/>
                <w:bCs/>
                <w:webHidden/>
              </w:rPr>
      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_Toc13053857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7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58">
            <w:r w:rsidR="00CA0A46">
              <w:rPr>
                <w:rFonts w:eastAsiaTheme="majorEastAsia"/>
                <w:bCs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_Toc13053858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15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59">
            <w:r w:rsidR="00CA0A46">
              <w:rPr>
                <w:rFonts w:eastAsiaTheme="majorEastAsia"/>
                <w:i/>
                <w:webHidden/>
              </w:rPr>
              <w:t>7.</w:t>
            </w:r>
            <w:r w:rsidR="00CA0A46">
              <w:rPr>
                <w:rFonts w:eastAsiaTheme="majorEastAsia"/>
                <w:iCs/>
              </w:rPr>
              <w:t>Фонд оценочных средств для проведения промежуточной аттестации обучающихся по дисциплине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_Toc13053859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19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60">
            <w:r w:rsidR="00CA0A46">
              <w:rPr>
                <w:rFonts w:eastAsiaTheme="majorEastAsia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_Toc13053860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24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61">
            <w:r w:rsidR="00CA0A46">
              <w:rPr>
                <w:rFonts w:eastAsiaTheme="majorEastAsia"/>
                <w:bCs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_Toc13053861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24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62">
            <w:r w:rsidR="00CA0A46">
              <w:rPr>
                <w:rFonts w:eastAsiaTheme="majorEastAsia"/>
                <w:webHidden/>
              </w:rPr>
              <w:t>10. Методические указания для обучающихся по освоению дисциплины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_Toc13053862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27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6F2AAA">
          <w:pPr>
            <w:pStyle w:val="15"/>
            <w:tabs>
              <w:tab w:val="right" w:leader="dot" w:pos="9345"/>
            </w:tabs>
            <w:ind w:left="693"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053863">
            <w:r w:rsidR="00CA0A46">
              <w:rPr>
                <w:rFonts w:eastAsiaTheme="majorEastAsia"/>
                <w:bCs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A0A46">
              <w:rPr>
                <w:webHidden/>
              </w:rPr>
              <w:fldChar w:fldCharType="begin"/>
            </w:r>
            <w:r w:rsidR="00CA0A46">
              <w:rPr>
                <w:webHidden/>
              </w:rPr>
              <w:instrText>PAGEREF _Toc13053863 \h</w:instrText>
            </w:r>
            <w:r w:rsidR="00CA0A46">
              <w:rPr>
                <w:webHidden/>
              </w:rPr>
            </w:r>
            <w:r w:rsidR="00CA0A46">
              <w:rPr>
                <w:webHidden/>
              </w:rPr>
              <w:fldChar w:fldCharType="separate"/>
            </w:r>
            <w:r w:rsidR="00CA0A46">
              <w:tab/>
              <w:t>29</w:t>
            </w:r>
            <w:r w:rsidR="00CA0A46">
              <w:rPr>
                <w:webHidden/>
              </w:rPr>
              <w:fldChar w:fldCharType="end"/>
            </w:r>
          </w:hyperlink>
        </w:p>
        <w:p w:rsidR="000A5D4E" w:rsidRDefault="00CA0A46">
          <w:pPr>
            <w:pStyle w:val="25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rFonts w:eastAsiaTheme="majorEastAsia"/>
            </w:rPr>
            <w:t xml:space="preserve">         </w:t>
          </w:r>
          <w:hyperlink w:anchor="_Toc13053864">
            <w:r>
              <w:rPr>
                <w:rFonts w:eastAsiaTheme="majorEastAsia"/>
                <w:webHidden/>
              </w:rPr>
              <w:t>12. Описание</w:t>
            </w:r>
            <w:r>
              <w:rPr>
                <w:rFonts w:ascii="Times New Roman ??????????" w:eastAsiaTheme="majorEastAsia" w:hAnsi="Times New Roman ??????????"/>
              </w:rPr>
              <w:t xml:space="preserve"> </w:t>
            </w:r>
            <w:r>
              <w:rPr>
                <w:rFonts w:eastAsiaTheme="majorEastAsia"/>
              </w:rPr>
              <w:t>материально</w:t>
            </w:r>
            <w:r>
              <w:rPr>
                <w:rFonts w:ascii="Times New Roman ??????????" w:eastAsiaTheme="majorEastAsia" w:hAnsi="Times New Roman ??????????"/>
              </w:rPr>
              <w:t>-</w:t>
            </w:r>
            <w:r>
              <w:rPr>
                <w:rFonts w:eastAsiaTheme="majorEastAsia"/>
              </w:rPr>
              <w:t>технической</w:t>
            </w:r>
            <w:r>
              <w:rPr>
                <w:rFonts w:ascii="Times New Roman ??????????" w:eastAsiaTheme="majorEastAsia" w:hAnsi="Times New Roman ??????????"/>
              </w:rPr>
              <w:t xml:space="preserve"> </w:t>
            </w:r>
            <w:r>
              <w:rPr>
                <w:rFonts w:eastAsiaTheme="majorEastAsia"/>
              </w:rPr>
              <w:t>базы</w:t>
            </w:r>
            <w:r>
              <w:rPr>
                <w:rFonts w:ascii="Times New Roman ??????????" w:eastAsiaTheme="majorEastAsia" w:hAnsi="Times New Roman ??????????"/>
              </w:rPr>
              <w:t xml:space="preserve">, </w:t>
            </w:r>
            <w:r>
              <w:rPr>
                <w:rFonts w:eastAsiaTheme="majorEastAsia"/>
              </w:rPr>
              <w:t>необходимой</w:t>
            </w:r>
            <w:r>
              <w:rPr>
                <w:rFonts w:ascii="Times New Roman ??????????" w:eastAsiaTheme="majorEastAsia" w:hAnsi="Times New Roman ??????????"/>
              </w:rPr>
              <w:t xml:space="preserve"> </w:t>
            </w:r>
            <w:r>
              <w:rPr>
                <w:rFonts w:eastAsiaTheme="majorEastAsia"/>
              </w:rPr>
              <w:t>для</w:t>
            </w:r>
            <w:r>
              <w:rPr>
                <w:rFonts w:ascii="Times New Roman ??????????" w:eastAsiaTheme="majorEastAsia" w:hAnsi="Times New Roman ??????????"/>
              </w:rPr>
              <w:t xml:space="preserve"> </w:t>
            </w:r>
            <w:r>
              <w:rPr>
                <w:rFonts w:asciiTheme="minorHAnsi" w:eastAsiaTheme="majorEastAsia" w:hAnsiTheme="minorHAnsi"/>
              </w:rPr>
              <w:t xml:space="preserve">  </w:t>
            </w:r>
            <w:r>
              <w:rPr>
                <w:rFonts w:eastAsiaTheme="majorEastAsia"/>
              </w:rPr>
              <w:t>осуществления образовательного</w:t>
            </w:r>
            <w:r>
              <w:rPr>
                <w:rFonts w:ascii="Times New Roman ??????????" w:eastAsiaTheme="majorEastAsia" w:hAnsi="Times New Roman ??????????"/>
              </w:rPr>
              <w:t xml:space="preserve"> </w:t>
            </w:r>
            <w:r>
              <w:rPr>
                <w:rFonts w:eastAsiaTheme="majorEastAsia"/>
              </w:rPr>
              <w:t>процесса</w:t>
            </w:r>
            <w:r>
              <w:rPr>
                <w:rFonts w:ascii="Times New Roman ??????????" w:eastAsiaTheme="majorEastAsia" w:hAnsi="Times New Roman ??????????"/>
              </w:rPr>
              <w:t xml:space="preserve"> </w:t>
            </w:r>
            <w:r>
              <w:rPr>
                <w:rFonts w:eastAsiaTheme="majorEastAsia"/>
              </w:rPr>
              <w:t>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_Toc13053864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 w:rsidR="000A5D4E" w:rsidRDefault="00CA0A46">
          <w:r>
            <w:fldChar w:fldCharType="end"/>
          </w:r>
        </w:p>
      </w:sdtContent>
    </w:sdt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Default"/>
        <w:rPr>
          <w:color w:val="auto"/>
        </w:rPr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0A5D4E">
      <w:pPr>
        <w:pStyle w:val="2"/>
        <w:ind w:left="415" w:right="913"/>
        <w:jc w:val="center"/>
      </w:pPr>
    </w:p>
    <w:p w:rsidR="000A5D4E" w:rsidRDefault="00CA0A46">
      <w:pPr>
        <w:pStyle w:val="ab"/>
        <w:numPr>
          <w:ilvl w:val="0"/>
          <w:numId w:val="1"/>
        </w:numPr>
        <w:spacing w:line="360" w:lineRule="auto"/>
        <w:ind w:left="357" w:hanging="357"/>
        <w:contextualSpacing w:val="0"/>
        <w:outlineLvl w:val="0"/>
        <w:rPr>
          <w:b/>
          <w:iCs/>
          <w:sz w:val="28"/>
          <w:szCs w:val="28"/>
        </w:rPr>
      </w:pPr>
      <w:bookmarkStart w:id="1" w:name="_Toc13053853"/>
      <w:r>
        <w:rPr>
          <w:b/>
          <w:iCs/>
          <w:sz w:val="28"/>
          <w:szCs w:val="28"/>
        </w:rPr>
        <w:lastRenderedPageBreak/>
        <w:t>Наименование дисциплины</w:t>
      </w:r>
      <w:bookmarkEnd w:id="1"/>
    </w:p>
    <w:p w:rsidR="000A5D4E" w:rsidRDefault="00CA0A46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«Торгово-экономические отношения и цепочки добавленной</w:t>
      </w:r>
      <w:r w:rsidR="00A516CF">
        <w:rPr>
          <w:sz w:val="28"/>
          <w:szCs w:val="28"/>
        </w:rPr>
        <w:t xml:space="preserve"> стоимости</w:t>
      </w:r>
      <w:r>
        <w:rPr>
          <w:sz w:val="28"/>
          <w:szCs w:val="28"/>
        </w:rPr>
        <w:t>»</w:t>
      </w:r>
    </w:p>
    <w:p w:rsidR="000A5D4E" w:rsidRDefault="00CA0A46">
      <w:pPr>
        <w:numPr>
          <w:ilvl w:val="0"/>
          <w:numId w:val="1"/>
        </w:numPr>
        <w:ind w:left="-284" w:hanging="357"/>
        <w:jc w:val="center"/>
        <w:outlineLvl w:val="0"/>
        <w:rPr>
          <w:sz w:val="28"/>
          <w:szCs w:val="28"/>
        </w:rPr>
      </w:pPr>
      <w:bookmarkStart w:id="2" w:name="_Toc13053854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0A5D4E" w:rsidRDefault="000A5D4E">
      <w:pPr>
        <w:jc w:val="right"/>
        <w:rPr>
          <w:sz w:val="28"/>
          <w:szCs w:val="28"/>
        </w:rPr>
      </w:pPr>
    </w:p>
    <w:p w:rsidR="000A5D4E" w:rsidRDefault="00CA0A46">
      <w:pPr>
        <w:jc w:val="right"/>
        <w:rPr>
          <w:sz w:val="28"/>
          <w:szCs w:val="28"/>
        </w:rPr>
      </w:pPr>
      <w:bookmarkStart w:id="3" w:name="_Hlk121134566"/>
      <w:bookmarkEnd w:id="3"/>
      <w:r>
        <w:rPr>
          <w:sz w:val="28"/>
          <w:szCs w:val="28"/>
        </w:rPr>
        <w:t>Таблица 1</w:t>
      </w:r>
    </w:p>
    <w:tbl>
      <w:tblPr>
        <w:tblW w:w="10632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1165"/>
        <w:gridCol w:w="2693"/>
        <w:gridCol w:w="2879"/>
        <w:gridCol w:w="3895"/>
      </w:tblGrid>
      <w:tr w:rsidR="000A5D4E" w:rsidTr="002649DC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 (умения и знания), соотнесенные с индикаторами достижения компетенции</w:t>
            </w:r>
          </w:p>
        </w:tc>
      </w:tr>
      <w:tr w:rsidR="000A5D4E" w:rsidTr="002649DC">
        <w:trPr>
          <w:trHeight w:val="416"/>
        </w:trPr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оценивать налоговые и таможенные 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основе больших данных</w:t>
            </w:r>
          </w:p>
          <w:p w:rsidR="003E4A7E" w:rsidRDefault="003E4A7E">
            <w:pPr>
              <w:spacing w:after="160" w:line="259" w:lineRule="auto"/>
              <w:rPr>
                <w:sz w:val="24"/>
                <w:szCs w:val="24"/>
              </w:rPr>
            </w:pPr>
          </w:p>
          <w:p w:rsidR="003E4A7E" w:rsidRDefault="003E4A7E" w:rsidP="003E4A7E">
            <w:pPr>
              <w:pStyle w:val="Style2"/>
              <w:tabs>
                <w:tab w:val="left" w:pos="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5D4E" w:rsidRPr="003E4A7E" w:rsidRDefault="003E4A7E" w:rsidP="003E4A7E">
            <w:pPr>
              <w:pStyle w:val="TableParagraph"/>
              <w:ind w:right="-36"/>
              <w:jc w:val="both"/>
              <w:rPr>
                <w:bCs/>
                <w:i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</w:t>
            </w:r>
            <w:r w:rsidR="00CA0A46" w:rsidRPr="003E4A7E">
              <w:rPr>
                <w:bCs/>
                <w:sz w:val="24"/>
                <w:szCs w:val="24"/>
                <w:lang w:eastAsia="en-US"/>
              </w:rPr>
              <w:t>Оценивает налоговые и таможенные последствия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</w:t>
            </w:r>
            <w:r w:rsidR="0070127F" w:rsidRPr="003E4A7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70127F" w:rsidRPr="003E4A7E">
              <w:rPr>
                <w:bCs/>
                <w:i/>
                <w:sz w:val="24"/>
                <w:szCs w:val="24"/>
                <w:lang w:eastAsia="en-US"/>
              </w:rPr>
              <w:t>(</w:t>
            </w:r>
            <w:r w:rsidRPr="003E4A7E">
              <w:rPr>
                <w:bCs/>
                <w:i/>
                <w:sz w:val="24"/>
                <w:szCs w:val="24"/>
                <w:lang w:eastAsia="en-US"/>
              </w:rPr>
              <w:t xml:space="preserve">прием </w:t>
            </w:r>
            <w:r w:rsidR="0070127F" w:rsidRPr="003E4A7E">
              <w:rPr>
                <w:bCs/>
                <w:i/>
                <w:sz w:val="24"/>
                <w:szCs w:val="24"/>
                <w:lang w:eastAsia="en-US"/>
              </w:rPr>
              <w:t>2023 год</w:t>
            </w:r>
            <w:r w:rsidRPr="003E4A7E">
              <w:rPr>
                <w:bCs/>
                <w:i/>
                <w:sz w:val="24"/>
                <w:szCs w:val="24"/>
                <w:lang w:eastAsia="en-US"/>
              </w:rPr>
              <w:t>а</w:t>
            </w:r>
            <w:r w:rsidR="0070127F" w:rsidRPr="003E4A7E">
              <w:rPr>
                <w:bCs/>
                <w:i/>
                <w:sz w:val="24"/>
                <w:szCs w:val="24"/>
                <w:lang w:eastAsia="en-US"/>
              </w:rPr>
              <w:t>)</w:t>
            </w:r>
          </w:p>
          <w:p w:rsidR="003E4A7E" w:rsidRDefault="003E4A7E" w:rsidP="003E4A7E">
            <w:pPr>
              <w:pStyle w:val="TableParagraph"/>
              <w:ind w:right="-36"/>
              <w:jc w:val="both"/>
              <w:rPr>
                <w:bCs/>
                <w:sz w:val="24"/>
                <w:szCs w:val="24"/>
                <w:highlight w:val="green"/>
                <w:lang w:eastAsia="en-US"/>
              </w:rPr>
            </w:pPr>
          </w:p>
          <w:p w:rsidR="00803787" w:rsidRDefault="00803787" w:rsidP="00A516CF">
            <w:pPr>
              <w:spacing w:after="160" w:line="259" w:lineRule="auto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Знать </w:t>
            </w:r>
          </w:p>
          <w:p w:rsidR="000A5D4E" w:rsidRDefault="00CA0A4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методы и инструменты управления цепями поставок, таможенного сопровождения и налогообложения бизнеса внешнеторговых компаний -участников ВЭД, основные подходы к поиску сопоставимых сделок для целей трансфертного ценообразования и обоснования принимаемых решений</w:t>
            </w:r>
            <w:r>
              <w:t xml:space="preserve"> </w:t>
            </w:r>
            <w:r>
              <w:rPr>
                <w:sz w:val="24"/>
                <w:szCs w:val="24"/>
              </w:rPr>
              <w:t>на основе больших данных</w:t>
            </w:r>
          </w:p>
          <w:p w:rsidR="002649DC" w:rsidRDefault="002649D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649DC" w:rsidRDefault="002649D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649DC" w:rsidRDefault="002649DC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</w:p>
          <w:p w:rsidR="000A5D4E" w:rsidRDefault="00CA0A46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Уметь </w:t>
            </w:r>
          </w:p>
          <w:p w:rsidR="000A5D4E" w:rsidRDefault="00CA0A4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показатели отечественной и зарубежной статистики, характеризующие внешнеэкономические связи, экспортно-импортные операции, выявлять тенденции изменения этих показателей, цепях поставок и таможенного сопровождения бизнеса, критически оценивать имеющиеся теоретические подходы к оценке тенденций развития торгово-экономических отношений;</w:t>
            </w:r>
          </w:p>
        </w:tc>
      </w:tr>
      <w:tr w:rsidR="000A5D4E" w:rsidTr="002649DC">
        <w:trPr>
          <w:trHeight w:val="274"/>
        </w:trPr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0A5D4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0A5D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знание подходов к организации транспортно-логистического обеспечения внешнеторгового контракта, используя оптимальные </w:t>
            </w:r>
            <w:r>
              <w:rPr>
                <w:sz w:val="24"/>
                <w:szCs w:val="24"/>
              </w:rPr>
              <w:lastRenderedPageBreak/>
              <w:t>таможенные процедуры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основные подходы к организации транспортно-логистического обеспечения</w:t>
            </w:r>
          </w:p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внешнеторговых контрактов,</w:t>
            </w:r>
          </w:p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трансформации внешнеэкономических связей с учетом с учетом таможенно-логистического сопровождения </w:t>
            </w:r>
            <w:r>
              <w:rPr>
                <w:sz w:val="24"/>
                <w:szCs w:val="24"/>
              </w:rPr>
              <w:lastRenderedPageBreak/>
              <w:t>внешнеторговых сделок;</w:t>
            </w:r>
          </w:p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наиболее подходящий метод оценки условий внешнеторговых контрактов, заключаемых между контрагентами, с учётом подлежащих уплате налогов и таможенных платежей для сокращения возникновения претензий со стороны налоговых и таможенных органов,</w:t>
            </w:r>
          </w:p>
          <w:p w:rsidR="000A5D4E" w:rsidRDefault="00CA0A4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современный инструментарий и методы теоретико-экономических исследований для определения основных тенденций в развитии мирохозяйственных связей и внешней торговли;</w:t>
            </w:r>
          </w:p>
        </w:tc>
      </w:tr>
    </w:tbl>
    <w:p w:rsidR="000A5D4E" w:rsidRDefault="000A5D4E">
      <w:pPr>
        <w:pStyle w:val="ab"/>
        <w:ind w:left="360"/>
        <w:contextualSpacing w:val="0"/>
      </w:pPr>
    </w:p>
    <w:p w:rsidR="000A5D4E" w:rsidRDefault="000A5D4E">
      <w:pPr>
        <w:pStyle w:val="ab"/>
        <w:ind w:left="360"/>
        <w:contextualSpacing w:val="0"/>
      </w:pPr>
    </w:p>
    <w:p w:rsidR="000A5D4E" w:rsidRDefault="00CA0A46">
      <w:pPr>
        <w:pStyle w:val="ab"/>
        <w:numPr>
          <w:ilvl w:val="0"/>
          <w:numId w:val="1"/>
        </w:numPr>
        <w:ind w:left="0" w:firstLine="0"/>
        <w:contextualSpacing w:val="0"/>
        <w:jc w:val="center"/>
        <w:outlineLvl w:val="0"/>
        <w:rPr>
          <w:sz w:val="28"/>
          <w:szCs w:val="28"/>
        </w:rPr>
      </w:pPr>
      <w:bookmarkStart w:id="4" w:name="_Toc13053855"/>
      <w:r>
        <w:rPr>
          <w:b/>
          <w:bCs/>
          <w:sz w:val="28"/>
          <w:szCs w:val="28"/>
        </w:rPr>
        <w:t>Место дисциплины в структуре образовательной программы</w:t>
      </w:r>
      <w:bookmarkEnd w:id="4"/>
    </w:p>
    <w:p w:rsidR="000A5D4E" w:rsidRDefault="000A5D4E">
      <w:pPr>
        <w:pStyle w:val="ab"/>
        <w:ind w:left="928"/>
        <w:rPr>
          <w:i/>
        </w:rPr>
      </w:pPr>
    </w:p>
    <w:p w:rsidR="000A5D4E" w:rsidRPr="009D558A" w:rsidRDefault="00CA0A46" w:rsidP="002649DC">
      <w:pPr>
        <w:widowControl/>
        <w:suppressAutoHyphens w:val="0"/>
        <w:spacing w:line="276" w:lineRule="auto"/>
        <w:ind w:firstLine="708"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sz w:val="28"/>
          <w:szCs w:val="28"/>
        </w:rPr>
        <w:t>Дисциплина «Торгово-экономич</w:t>
      </w:r>
      <w:r w:rsidR="002649DC">
        <w:rPr>
          <w:sz w:val="28"/>
          <w:szCs w:val="28"/>
        </w:rPr>
        <w:t>еские отношения и цепочки добав</w:t>
      </w:r>
      <w:r>
        <w:rPr>
          <w:sz w:val="28"/>
          <w:szCs w:val="28"/>
        </w:rPr>
        <w:t>ленной стоимост</w:t>
      </w:r>
      <w:r w:rsidR="00A516CF">
        <w:rPr>
          <w:sz w:val="28"/>
          <w:szCs w:val="28"/>
        </w:rPr>
        <w:t>и</w:t>
      </w:r>
      <w:r w:rsidR="002649DC">
        <w:rPr>
          <w:sz w:val="28"/>
          <w:szCs w:val="28"/>
        </w:rPr>
        <w:t>» входит</w:t>
      </w:r>
      <w:r>
        <w:rPr>
          <w:sz w:val="28"/>
          <w:szCs w:val="28"/>
        </w:rPr>
        <w:t xml:space="preserve"> модуль дисциплин по выбору</w:t>
      </w:r>
      <w:r w:rsidR="009D558A">
        <w:rPr>
          <w:sz w:val="28"/>
          <w:szCs w:val="28"/>
        </w:rPr>
        <w:t xml:space="preserve">, части формируемой участниками образовательных отношений </w:t>
      </w:r>
      <w:r w:rsidR="009D558A">
        <w:rPr>
          <w:rFonts w:eastAsiaTheme="minorEastAsia"/>
          <w:color w:val="000000" w:themeColor="text1"/>
          <w:sz w:val="28"/>
          <w:szCs w:val="28"/>
        </w:rPr>
        <w:t>ОП «</w:t>
      </w:r>
      <w:r w:rsidR="009D558A" w:rsidRPr="009924A9">
        <w:rPr>
          <w:rFonts w:eastAsiaTheme="minorEastAsia"/>
          <w:color w:val="000000" w:themeColor="text1"/>
          <w:sz w:val="28"/>
          <w:szCs w:val="28"/>
        </w:rPr>
        <w:t>Международный бизнес: налоги и аналитика</w:t>
      </w:r>
      <w:r w:rsidR="009D558A">
        <w:rPr>
          <w:rFonts w:eastAsiaTheme="minorEastAsia"/>
          <w:color w:val="000000" w:themeColor="text1"/>
          <w:sz w:val="28"/>
          <w:szCs w:val="28"/>
        </w:rPr>
        <w:t>»</w:t>
      </w:r>
      <w:r w:rsidR="009D558A" w:rsidRPr="009D558A">
        <w:rPr>
          <w:rFonts w:eastAsiaTheme="minorEastAsia"/>
          <w:color w:val="000000" w:themeColor="text1"/>
          <w:sz w:val="28"/>
          <w:szCs w:val="28"/>
        </w:rPr>
        <w:t xml:space="preserve">/ </w:t>
      </w:r>
      <w:r w:rsidR="009D558A" w:rsidRPr="007638D4">
        <w:rPr>
          <w:rFonts w:eastAsiaTheme="minorEastAsia"/>
          <w:color w:val="000000" w:themeColor="text1"/>
          <w:sz w:val="28"/>
          <w:szCs w:val="28"/>
          <w:lang w:val="en-US"/>
        </w:rPr>
        <w:t>International</w:t>
      </w:r>
      <w:r w:rsidR="009D558A" w:rsidRPr="009D558A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9D558A" w:rsidRPr="007638D4">
        <w:rPr>
          <w:rFonts w:eastAsiaTheme="minorEastAsia"/>
          <w:color w:val="000000" w:themeColor="text1"/>
          <w:sz w:val="28"/>
          <w:szCs w:val="28"/>
          <w:lang w:val="en-US"/>
        </w:rPr>
        <w:t>Business</w:t>
      </w:r>
      <w:r w:rsidR="009D558A" w:rsidRPr="009D558A">
        <w:rPr>
          <w:rFonts w:eastAsiaTheme="minorEastAsia"/>
          <w:color w:val="000000" w:themeColor="text1"/>
          <w:sz w:val="28"/>
          <w:szCs w:val="28"/>
        </w:rPr>
        <w:t xml:space="preserve">: </w:t>
      </w:r>
      <w:r w:rsidR="009D558A" w:rsidRPr="007638D4">
        <w:rPr>
          <w:rFonts w:eastAsiaTheme="minorEastAsia"/>
          <w:color w:val="000000" w:themeColor="text1"/>
          <w:sz w:val="28"/>
          <w:szCs w:val="28"/>
          <w:lang w:val="en-US"/>
        </w:rPr>
        <w:t>Tax</w:t>
      </w:r>
      <w:proofErr w:type="spellStart"/>
      <w:r w:rsidR="00037174">
        <w:rPr>
          <w:rFonts w:eastAsiaTheme="minorEastAsia"/>
          <w:color w:val="000000" w:themeColor="text1"/>
          <w:sz w:val="28"/>
          <w:szCs w:val="28"/>
        </w:rPr>
        <w:t>es</w:t>
      </w:r>
      <w:proofErr w:type="spellEnd"/>
      <w:r w:rsidR="009D558A" w:rsidRPr="009D558A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9D558A" w:rsidRPr="007638D4">
        <w:rPr>
          <w:rFonts w:eastAsiaTheme="minorEastAsia"/>
          <w:color w:val="000000" w:themeColor="text1"/>
          <w:sz w:val="28"/>
          <w:szCs w:val="28"/>
          <w:lang w:val="en-US"/>
        </w:rPr>
        <w:t>and</w:t>
      </w:r>
      <w:r w:rsidR="009D558A" w:rsidRPr="009D558A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9D558A" w:rsidRPr="007638D4">
        <w:rPr>
          <w:rFonts w:eastAsiaTheme="minorEastAsia"/>
          <w:color w:val="000000" w:themeColor="text1"/>
          <w:sz w:val="28"/>
          <w:szCs w:val="28"/>
          <w:lang w:val="en-US"/>
        </w:rPr>
        <w:t>Analytics</w:t>
      </w:r>
      <w:r w:rsidR="009D558A" w:rsidRPr="009D558A">
        <w:rPr>
          <w:rFonts w:eastAsiaTheme="minorEastAsia"/>
          <w:color w:val="000000" w:themeColor="text1"/>
          <w:sz w:val="28"/>
          <w:szCs w:val="28"/>
        </w:rPr>
        <w:t>»,</w:t>
      </w:r>
      <w:r w:rsidRPr="009D558A">
        <w:rPr>
          <w:sz w:val="28"/>
          <w:szCs w:val="28"/>
        </w:rPr>
        <w:t xml:space="preserve"> </w:t>
      </w:r>
      <w:r w:rsidR="00960928">
        <w:rPr>
          <w:sz w:val="28"/>
          <w:szCs w:val="28"/>
        </w:rPr>
        <w:t>профиля</w:t>
      </w:r>
      <w:r>
        <w:rPr>
          <w:sz w:val="28"/>
          <w:szCs w:val="28"/>
        </w:rPr>
        <w:t xml:space="preserve"> «Международная торговля и налогообложение</w:t>
      </w:r>
      <w:r w:rsidR="009D558A">
        <w:rPr>
          <w:sz w:val="28"/>
          <w:szCs w:val="28"/>
        </w:rPr>
        <w:t>»</w:t>
      </w:r>
      <w:r>
        <w:rPr>
          <w:sz w:val="28"/>
          <w:szCs w:val="28"/>
        </w:rPr>
        <w:t xml:space="preserve"> по направлению подготовки 38.03.01 «Экономика».</w:t>
      </w:r>
    </w:p>
    <w:p w:rsidR="000A5D4E" w:rsidRDefault="00CA0A46">
      <w:pPr>
        <w:pStyle w:val="ab"/>
        <w:numPr>
          <w:ilvl w:val="0"/>
          <w:numId w:val="1"/>
        </w:numPr>
        <w:ind w:left="0" w:firstLine="0"/>
        <w:contextualSpacing w:val="0"/>
        <w:jc w:val="center"/>
        <w:outlineLvl w:val="0"/>
        <w:rPr>
          <w:b/>
          <w:bCs/>
          <w:sz w:val="28"/>
          <w:szCs w:val="28"/>
        </w:rPr>
      </w:pPr>
      <w:bookmarkStart w:id="5" w:name="_Toc13053856"/>
      <w:r>
        <w:rPr>
          <w:b/>
          <w:bCs/>
          <w:sz w:val="28"/>
          <w:szCs w:val="28"/>
        </w:rPr>
        <w:t>Объем дисциплины в зачётных единицах и в академических часах с выделением объёма аудиторной (лекции, семинары) и самостоятельной работы обучающихся (в семестре, в сессию)</w:t>
      </w:r>
      <w:bookmarkEnd w:id="5"/>
    </w:p>
    <w:p w:rsidR="000A5D4E" w:rsidRDefault="000A5D4E">
      <w:pPr>
        <w:jc w:val="right"/>
        <w:rPr>
          <w:sz w:val="28"/>
          <w:szCs w:val="28"/>
        </w:rPr>
      </w:pPr>
    </w:p>
    <w:p w:rsidR="000A5D4E" w:rsidRDefault="00CA0A46">
      <w:pPr>
        <w:suppressAutoHyphens w:val="0"/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Таблица 2</w:t>
      </w:r>
    </w:p>
    <w:p w:rsidR="000A5D4E" w:rsidRDefault="000A5D4E">
      <w:pPr>
        <w:suppressAutoHyphens w:val="0"/>
        <w:jc w:val="right"/>
        <w:rPr>
          <w:rFonts w:eastAsiaTheme="minorEastAsia"/>
          <w:sz w:val="28"/>
          <w:szCs w:val="28"/>
        </w:rPr>
      </w:pPr>
    </w:p>
    <w:tbl>
      <w:tblPr>
        <w:tblW w:w="915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094"/>
        <w:gridCol w:w="2031"/>
        <w:gridCol w:w="2033"/>
      </w:tblGrid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:szCs w:val="28"/>
              </w:rPr>
              <w:t xml:space="preserve">Вид учебной работы </w:t>
            </w:r>
            <w:r>
              <w:rPr>
                <w:rFonts w:eastAsiaTheme="minorEastAsia"/>
                <w:b/>
                <w:color w:val="000000" w:themeColor="text1"/>
                <w:sz w:val="24"/>
                <w:szCs w:val="28"/>
              </w:rPr>
              <w:br/>
              <w:t>по дисциплине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:szCs w:val="28"/>
              </w:rPr>
              <w:t>Всего</w:t>
            </w:r>
          </w:p>
          <w:p w:rsidR="000A5D4E" w:rsidRDefault="00CA0A46">
            <w:pPr>
              <w:suppressAutoHyphens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:szCs w:val="28"/>
              </w:rPr>
              <w:t>(в з/е и часах)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8"/>
              </w:rPr>
            </w:pPr>
            <w:proofErr w:type="gramStart"/>
            <w:r>
              <w:rPr>
                <w:rFonts w:eastAsiaTheme="minorEastAsia"/>
                <w:b/>
                <w:color w:val="000000" w:themeColor="text1"/>
                <w:sz w:val="24"/>
                <w:szCs w:val="28"/>
              </w:rPr>
              <w:t>Семестр  6</w:t>
            </w:r>
            <w:proofErr w:type="gramEnd"/>
          </w:p>
          <w:p w:rsidR="000A5D4E" w:rsidRDefault="00CA0A46">
            <w:pPr>
              <w:suppressAutoHyphens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  <w:szCs w:val="28"/>
              </w:rPr>
              <w:t>(в часах)</w:t>
            </w:r>
          </w:p>
        </w:tc>
      </w:tr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b/>
                <w:sz w:val="24"/>
                <w:szCs w:val="28"/>
              </w:rPr>
            </w:pPr>
            <w:r>
              <w:rPr>
                <w:rFonts w:eastAsiaTheme="minorEastAsia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b/>
                <w:sz w:val="24"/>
                <w:szCs w:val="28"/>
              </w:rPr>
            </w:pPr>
            <w:r>
              <w:rPr>
                <w:rFonts w:eastAsiaTheme="minorEastAsia"/>
                <w:b/>
                <w:sz w:val="24"/>
                <w:szCs w:val="28"/>
              </w:rPr>
              <w:t>3/108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b/>
                <w:sz w:val="24"/>
                <w:szCs w:val="28"/>
              </w:rPr>
            </w:pPr>
            <w:r>
              <w:rPr>
                <w:rFonts w:eastAsiaTheme="minorEastAsia"/>
                <w:b/>
                <w:sz w:val="24"/>
                <w:szCs w:val="28"/>
              </w:rPr>
              <w:t>108</w:t>
            </w:r>
          </w:p>
        </w:tc>
      </w:tr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>Контактная работа-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b/>
                <w:sz w:val="24"/>
              </w:rPr>
              <w:t>Аудиторные занятия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34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34</w:t>
            </w:r>
          </w:p>
        </w:tc>
      </w:tr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Лекции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0</w:t>
            </w:r>
          </w:p>
        </w:tc>
      </w:tr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Семинарские занятия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34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34</w:t>
            </w:r>
          </w:p>
        </w:tc>
      </w:tr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Самостоятельная работа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74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74</w:t>
            </w:r>
          </w:p>
        </w:tc>
      </w:tr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Вид текущего контроля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Контрольная </w:t>
            </w:r>
          </w:p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работа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Контрольная </w:t>
            </w:r>
          </w:p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работа</w:t>
            </w:r>
          </w:p>
        </w:tc>
      </w:tr>
      <w:tr w:rsidR="000A5D4E">
        <w:trPr>
          <w:trHeight w:val="20"/>
        </w:trPr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зачет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A5D4E" w:rsidRDefault="00CA0A46">
            <w:pPr>
              <w:suppressAutoHyphens w:val="0"/>
              <w:jc w:val="center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зачет</w:t>
            </w:r>
          </w:p>
        </w:tc>
      </w:tr>
    </w:tbl>
    <w:p w:rsidR="000A5D4E" w:rsidRDefault="000A5D4E">
      <w:pPr>
        <w:widowControl/>
        <w:suppressAutoHyphens w:val="0"/>
        <w:ind w:firstLine="567"/>
        <w:jc w:val="both"/>
        <w:rPr>
          <w:rFonts w:eastAsiaTheme="minorEastAsia"/>
          <w:sz w:val="28"/>
          <w:szCs w:val="28"/>
        </w:rPr>
      </w:pPr>
    </w:p>
    <w:p w:rsidR="000A5D4E" w:rsidRDefault="000A5D4E">
      <w:pPr>
        <w:widowControl/>
        <w:suppressAutoHyphens w:val="0"/>
        <w:ind w:firstLine="567"/>
        <w:jc w:val="both"/>
        <w:rPr>
          <w:rFonts w:eastAsiaTheme="minorEastAsia"/>
          <w:sz w:val="28"/>
          <w:szCs w:val="28"/>
        </w:rPr>
      </w:pPr>
    </w:p>
    <w:p w:rsidR="000A5D4E" w:rsidRDefault="00CA0A46">
      <w:pPr>
        <w:pStyle w:val="ab"/>
        <w:ind w:left="0"/>
        <w:jc w:val="center"/>
        <w:outlineLvl w:val="0"/>
        <w:rPr>
          <w:b/>
          <w:bCs/>
          <w:sz w:val="28"/>
          <w:szCs w:val="28"/>
        </w:rPr>
      </w:pPr>
      <w:bookmarkStart w:id="6" w:name="_Toc13053857"/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6"/>
    </w:p>
    <w:p w:rsidR="000A5D4E" w:rsidRDefault="000A5D4E">
      <w:pPr>
        <w:pStyle w:val="ab"/>
        <w:spacing w:line="276" w:lineRule="auto"/>
        <w:jc w:val="center"/>
        <w:rPr>
          <w:b/>
          <w:bCs/>
          <w:sz w:val="32"/>
          <w:szCs w:val="32"/>
        </w:rPr>
      </w:pPr>
    </w:p>
    <w:p w:rsidR="000A5D4E" w:rsidRDefault="00CA0A46">
      <w:pPr>
        <w:pStyle w:val="ab"/>
        <w:numPr>
          <w:ilvl w:val="1"/>
          <w:numId w:val="2"/>
        </w:numPr>
        <w:contextualSpacing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дисциплины</w:t>
      </w:r>
    </w:p>
    <w:p w:rsidR="000A5D4E" w:rsidRDefault="000A5D4E">
      <w:pPr>
        <w:widowControl/>
        <w:ind w:firstLine="708"/>
        <w:jc w:val="both"/>
        <w:rPr>
          <w:rFonts w:eastAsiaTheme="minorEastAsia"/>
          <w:bCs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ВВЕДЕНИЕ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Влияние торгово-экономических отношений на управленческие решения в бизнесе и международной торговле.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Предмет и задачи учебной дисциплины «Торгово-экономические отношения и цепочки добавленной стоимости».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деятельности.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1. Т</w:t>
      </w:r>
      <w:r w:rsidR="00960928">
        <w:rPr>
          <w:rFonts w:eastAsiaTheme="minorEastAsia"/>
          <w:b/>
          <w:sz w:val="28"/>
          <w:szCs w:val="28"/>
        </w:rPr>
        <w:t xml:space="preserve">оргово-экономические отношения и </w:t>
      </w:r>
      <w:proofErr w:type="gramStart"/>
      <w:r w:rsidR="00960928">
        <w:rPr>
          <w:rFonts w:eastAsiaTheme="minorEastAsia"/>
          <w:b/>
          <w:sz w:val="28"/>
          <w:szCs w:val="28"/>
        </w:rPr>
        <w:t>внешне-экономиче</w:t>
      </w:r>
      <w:r>
        <w:rPr>
          <w:rFonts w:eastAsiaTheme="minorEastAsia"/>
          <w:b/>
          <w:sz w:val="28"/>
          <w:szCs w:val="28"/>
        </w:rPr>
        <w:t>ская</w:t>
      </w:r>
      <w:proofErr w:type="gramEnd"/>
      <w:r>
        <w:rPr>
          <w:rFonts w:eastAsiaTheme="minorEastAsia"/>
          <w:b/>
          <w:sz w:val="28"/>
          <w:szCs w:val="28"/>
        </w:rPr>
        <w:t xml:space="preserve"> политика государства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Теоретические основы торгово-экономических отношений. Сущность и содержание понятий: «внешнеэкономическая деятельность», «внешнеэкономические связи», «внешнеэкономическая политика», «внешняя торговля».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Основные элементы внешнеэкономической деятельности. Функции внешнеэкономической деятельности. Субъекты внешнеэкономической деятельности. Объекты внешнеэкономической деятельности. Виды внешнеэкономической деятельности.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Внешняя торговля товарами. Внешняя торговля информацией. Внешняя торговля интеллектуальной собственностью. Роль торговли услугами во внешнеторговой деятельности Российской Федерации.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Внешнеэкономическая политика государства. Основные элементы внешнеэкономической политики. Учет национальных интересов России при разработке внешнеэкономической политики.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2. Роль внешней торговли России в развитии национальной экономики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Внешняя торговля как форма международных экономических отношений. Теория международной торговли. Роль внешней торговли в формировании доходной части федерального бюджета России. Современные тенденции в развитии мировой торговли. Масштабы внешнеторговых операций России. Внешняя торговля РФ: экспортные возможности, импортные потребности. Экспортная стратегия России. Особенности ВЭД регионов. Экспортный потенциал российских регионов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3. Политика экономического роста в национальных цепочках добавленной стоимости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Понятие цепочки добавленной стоимости. Формирование цепочки добавленной стоимости на национальном уровне. Формирование глобальной цепочки добавленной стоимости.  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Понятие организации как налогоплательщика налога на прибыль организаций (корпоративного налога). Ограниченная и неограниченная налоговая обязанность корпораций. Влияние налогообложения на деловые решения. Принцип нейтральности налогообложения в отношении источников финансирования организации, её правовой формы, направлений использования прибыли, а также выбора места инвестирования (внутри страны или за рубежом).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Налогообложение организаций и их акционеров (участников). Двойное экономическое налогообложение бизнеса. Классификация налоговых систем в зависимости от используемых методов его устранения в странах ОЭСР. Методы устранения двойного экономического налогообложения: классическая система, </w:t>
      </w:r>
      <w:proofErr w:type="spellStart"/>
      <w:r>
        <w:rPr>
          <w:rFonts w:eastAsiaTheme="minorEastAsia"/>
          <w:bCs/>
          <w:sz w:val="28"/>
          <w:szCs w:val="28"/>
        </w:rPr>
        <w:t>импутационная</w:t>
      </w:r>
      <w:proofErr w:type="spellEnd"/>
      <w:r>
        <w:rPr>
          <w:rFonts w:eastAsiaTheme="minorEastAsia"/>
          <w:bCs/>
          <w:sz w:val="28"/>
          <w:szCs w:val="28"/>
        </w:rPr>
        <w:t xml:space="preserve"> система (полная и частичная), освобождение от налогообложения, сокращенное налогообложение акционеров (участников). Налогообложение у акционеров дивидендов и прироста капитала. Налоговые последствия в случае, если акционером (участником) является физическое или юридическое лицо. Устранение двойного налогообложения при выплате дивидендов между компаниями. Налогообложение доходов по договорам, заключенным организацией с её акционерами (участниками).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Ставки корпоративного налога (налога на прибыль организаций) в России и странах ОЭСР. Общие и пониженные ставки для субъектов малого и среднего предпринимательства. Надбавки к основной ставке корпоративного налога в странах ОЭСР.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Перенос на будущее убытков, полученных от реализации продукции собственного производства или покупных товаров. Перенос убытков на будущие и прошлые налоговые периоды: практика России и стран ОЭСР. Ограничения на перенос убытков, связанные с борьбой с уклонением от налогообложения. Консолидированное налогообложение юридических лиц в странах ОЭСР и России.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4. Государственное регулирование внешнеторговой деятельности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Цели и принципы государственного регулирования ВЭД.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Органы исполнительной власти, регулирующие ВЭД: их структура и функции.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Правовое регулирование торгово-экономических отношений.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Организации, содействующие развитию ВЭД. Таможенная политика как составная часть внешнеторговой политики России: основные цели, задачи и принципы. Тарифное регулирование внешнеэкономической деятельности. Нетарифные меры в структуре регулирования внешнеэкономической политики государства.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Наднациональный уровень регулирования внешнеторговой деятельности. Многосторонние и двусторонние договоры и соглашения России. Роль </w:t>
      </w:r>
      <w:r>
        <w:rPr>
          <w:rFonts w:eastAsiaTheme="minorEastAsia"/>
          <w:bCs/>
          <w:sz w:val="28"/>
          <w:szCs w:val="28"/>
        </w:rPr>
        <w:lastRenderedPageBreak/>
        <w:t>международных экономических организации и интеграционных объединений в регулировании международной торговли, участие в них России.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5. Торгово-экономические отношения России со странами ЕАЭС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Объективные предпосылки развития торгово-экономических отношений России с государствами-участниками ЕАЭС. Современное состояние взаимных экономических связей. Выбор модели экономической взаимозависимости.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Соглашение о создании ЕАЭС,</w:t>
      </w:r>
      <w:r>
        <w:rPr>
          <w:rFonts w:asciiTheme="minorHAnsi" w:eastAsiaTheme="minorEastAsia" w:hAnsiTheme="minorHAnsi" w:cstheme="minorBidi"/>
        </w:rPr>
        <w:t xml:space="preserve"> </w:t>
      </w:r>
      <w:r>
        <w:rPr>
          <w:rFonts w:eastAsiaTheme="minorEastAsia"/>
          <w:bCs/>
          <w:sz w:val="28"/>
          <w:szCs w:val="28"/>
        </w:rPr>
        <w:t>формирование Единого экономического пространства. Возможности расширения Таможенного союза и на дальнейшие перспективы торгово-экономического взаимодействия стран. Сохранение и дальнейшее развитие интеграционных связей при условии безусловной защиты экономических интересов России и совместимости ВЭП России по отношению к ЕАЭС с другими международными обязательствами и др.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Общая характеристика отношений РФ со странами ЕАЭС. Проблемы торгово-экономических отношений РФ со странами ЕАЭС.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Перспективы и проблемы торгово-экономических отношений России с зарубежными странами – членами ЕАЭС.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6. Торгово-экономические отношения России со странами дальнего зарубежья: перспективы и проблемы сотрудничества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Место и роль развитых стран в мировой экономике. Усиление роли промышленно развитых стран, в первую очередь ЕС, во внешней торговле РФ.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Европейский Союз в системе мировых связей. Особенности современного этапа расширения ЕС. Европейское экономическое пространство.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Общая характеристика экономических отношений России со странами ЕС. Внешнеторговый товарооборот между Россией и ЕС. Таможенное регулирование ЕС импорта из России. Дискриминационные меры, принимаемые ЕС по отношению к РФ в сфере внешней торговли.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Договорно-правовая база для торговых отношений. Последствия и перспективы экономического сотрудничества РФ с европейским Союзом.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Страны Азиатскою – Тихоокеанского региона в мировом хозяйстве. Внешнеэкономическая политика России в Азиатско-тихоокеанском регионе. Динамика развития, формы и структура торгово-экономического сотрудничества Российской Федерации со странами Азиатско-Тихоокеанского региона. Роль приграничной и межрегиональной торговли.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Перспективы экономических отношений России со странами Азиатско-Тихоокеанского региона. (АСЕАН; АТЭС).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Значение стран тропической Африки в мировой экономике. Общая характеристика и динамика экономического развития. Внешнеэкономические отношения России со странами тропической Африки. Договорно – правовая база.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lastRenderedPageBreak/>
        <w:t>Страны Северной Африки и Ближнего Востока. Общая характеристика и место региона в мировой экономике. Основные социально – экономические модели развития и их современные тенденции.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Внешняя торговля. ОПЭК. Экономические отношения России со странами тропической Северной Африки и Ближнего Востока: проблемы и перспективы.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Общая характеристика отношений РФ со странами Северной и Латинской Америки. Характеристика взаимной торговли РФ со странами Северной и Латинской Америки: внешнеторговый оборот, товарная и региональная структура экспортно-импортных операций. Проблемы торгово-экономических отношений РФ со странами Северной и Латинской Америки.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Инвестиционное сотрудничество.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Факторы мирового влияния США. Приоритеты экономической политики и стратегии. Внешние факторы развития.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Перспективы и проблемы торгово-экономических отношений российской Федерации со странами Северной Америки НАФТА.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7. Конкурентоспособность российской экономики на глобальных отраслевых рынках. Россия и ВТО: преимущества, проблемы, перспективы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Интеграция России в мировую экономику как стратегический приоритет ее ускоренного развития. Особенности формирования единого экономического пространства (на примере стран-участниц ЕАЭС). Механизмы экономической интеграции. Государственное регулирование и укрепление позиций национальной экономики в мировом экономическом пространстве.</w:t>
      </w: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Прогнозирование и стратегическое планирование внешнеэкономической деятельности Российской Федерации. Тенденции развития и особенности прогнозирования внешнеэкономических связей РФ в современных условиях интеграции мировой экономики. Стратегические ориентиры современной внешнеэкономической политики России.</w:t>
      </w:r>
    </w:p>
    <w:p w:rsidR="000A5D4E" w:rsidRDefault="000A5D4E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</w:p>
    <w:p w:rsidR="000A5D4E" w:rsidRDefault="00CA0A46">
      <w:pPr>
        <w:widowControl/>
        <w:suppressAutoHyphens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Тема 8. Трансформация интеграционных торгово-экономических процессов: место России в формировании глобальных цепочек добавленной стоимости</w:t>
      </w:r>
    </w:p>
    <w:p w:rsidR="000A5D4E" w:rsidRDefault="00CA0A46">
      <w:pPr>
        <w:widowControl/>
        <w:suppressAutoHyphens w:val="0"/>
        <w:ind w:firstLine="708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Международная экономическая интеграция: понятие и сущность. Характерные черты экономической интеграции. Основные формы интеграции на современном этапе: Зона свободной торговли; Таможенный союз; Единый или общий рынок; Экономический союз; Политический союз. Предпосылки и результаты интеграционных процессов.</w:t>
      </w:r>
    </w:p>
    <w:p w:rsidR="000A5D4E" w:rsidRDefault="00CA0A46">
      <w:pPr>
        <w:widowControl/>
        <w:suppressAutoHyphens w:val="0"/>
        <w:ind w:firstLine="708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Основные интеграционные группировки в современном мире, их место в международной экономике (НАФТА, Африканский ТС, МЕРКОСУР, ЕС). Место и роль субрегиональных экономических союзов (АСЕАН, Южно-Тихоокеанский форум и др.) в мировой торговле, степень либерализации торговли в субрегионах и другие особенности.</w:t>
      </w:r>
    </w:p>
    <w:p w:rsidR="000A5D4E" w:rsidRDefault="00CA0A46">
      <w:pPr>
        <w:widowControl/>
        <w:suppressAutoHyphens w:val="0"/>
        <w:ind w:firstLine="708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lastRenderedPageBreak/>
        <w:t>Перспективы развития интеграционных процессов в международной экономике. Региональные торгово-экономические союзы и соглашения. Россия и международная торговая система. Возникновение глобального торгового режима и возможности участия в нем России.</w:t>
      </w:r>
    </w:p>
    <w:p w:rsidR="000A5D4E" w:rsidRDefault="00CA0A46">
      <w:pPr>
        <w:widowControl/>
        <w:suppressAutoHyphens w:val="0"/>
        <w:ind w:firstLine="708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Россия в формировании глобальных цепочек добавленной стоимости. Вклад экономически развитых и развивающихся стран в создание добавленной стоимости в рамках международных производственных цепочек. </w:t>
      </w:r>
      <w:proofErr w:type="spellStart"/>
      <w:r>
        <w:rPr>
          <w:rFonts w:eastAsiaTheme="minorEastAsia"/>
          <w:bCs/>
          <w:sz w:val="28"/>
          <w:szCs w:val="28"/>
        </w:rPr>
        <w:t>Фомирование</w:t>
      </w:r>
      <w:proofErr w:type="spellEnd"/>
      <w:r>
        <w:rPr>
          <w:rFonts w:eastAsiaTheme="minorEastAsia"/>
          <w:bCs/>
          <w:sz w:val="28"/>
          <w:szCs w:val="28"/>
        </w:rPr>
        <w:t xml:space="preserve"> цепочек добавленной стоимости по данным межотраслевого баланса. Мировые тенденции развития глобальных цепочек создания добавленной стоимости.</w:t>
      </w:r>
    </w:p>
    <w:p w:rsidR="000A5D4E" w:rsidRDefault="000A5D4E">
      <w:pPr>
        <w:widowControl/>
        <w:ind w:firstLine="708"/>
        <w:jc w:val="both"/>
        <w:rPr>
          <w:rFonts w:eastAsiaTheme="minorEastAsia"/>
          <w:bCs/>
          <w:sz w:val="28"/>
          <w:szCs w:val="28"/>
        </w:rPr>
      </w:pPr>
    </w:p>
    <w:p w:rsidR="000A5D4E" w:rsidRDefault="00CA0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0A5D4E" w:rsidRDefault="00CA0A46">
      <w:pPr>
        <w:spacing w:after="160" w:line="259" w:lineRule="auto"/>
        <w:ind w:firstLine="851"/>
        <w:jc w:val="right"/>
        <w:rPr>
          <w:rFonts w:eastAsia="Calibri"/>
          <w:bCs/>
          <w:i/>
          <w:iCs/>
          <w:sz w:val="24"/>
          <w:szCs w:val="24"/>
          <w:lang w:eastAsia="en-US"/>
        </w:rPr>
      </w:pPr>
      <w:r>
        <w:rPr>
          <w:rFonts w:eastAsia="Calibri"/>
          <w:bCs/>
          <w:i/>
          <w:iCs/>
          <w:sz w:val="24"/>
          <w:szCs w:val="24"/>
          <w:lang w:eastAsia="en-US"/>
        </w:rPr>
        <w:t>Таблица 3</w:t>
      </w:r>
    </w:p>
    <w:p w:rsidR="000A5D4E" w:rsidRDefault="00CA0A46">
      <w:pPr>
        <w:spacing w:after="160" w:line="259" w:lineRule="auto"/>
        <w:jc w:val="center"/>
        <w:rPr>
          <w:rFonts w:eastAsia="Calibri"/>
          <w:bCs/>
          <w:iCs/>
          <w:sz w:val="24"/>
          <w:szCs w:val="24"/>
          <w:lang w:eastAsia="en-US"/>
        </w:rPr>
      </w:pPr>
      <w:r>
        <w:rPr>
          <w:rFonts w:eastAsia="Calibri"/>
          <w:bCs/>
          <w:iCs/>
          <w:sz w:val="24"/>
          <w:szCs w:val="24"/>
          <w:lang w:eastAsia="en-US"/>
        </w:rPr>
        <w:t>Учебно-тематический план для очной формы обучения</w:t>
      </w:r>
    </w:p>
    <w:tbl>
      <w:tblPr>
        <w:tblW w:w="9882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60"/>
        <w:gridCol w:w="3357"/>
        <w:gridCol w:w="667"/>
        <w:gridCol w:w="707"/>
        <w:gridCol w:w="652"/>
        <w:gridCol w:w="949"/>
        <w:gridCol w:w="725"/>
        <w:gridCol w:w="2265"/>
      </w:tblGrid>
      <w:tr w:rsidR="000A5D4E">
        <w:trPr>
          <w:trHeight w:val="162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№№ п/п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темы (раздела) дисциплины</w:t>
            </w:r>
          </w:p>
        </w:tc>
        <w:tc>
          <w:tcPr>
            <w:tcW w:w="3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Трудоёмкость в часах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Формы текущего контроля успеваемости</w:t>
            </w:r>
          </w:p>
        </w:tc>
      </w:tr>
      <w:tr w:rsidR="000A5D4E">
        <w:trPr>
          <w:trHeight w:val="255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A5D4E" w:rsidRDefault="00CA0A46">
            <w:pPr>
              <w:spacing w:line="259" w:lineRule="auto"/>
              <w:ind w:left="11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2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ind w:lef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Контактная работа</w:t>
            </w:r>
          </w:p>
          <w:p w:rsidR="000A5D4E" w:rsidRDefault="00CA0A46">
            <w:pPr>
              <w:spacing w:line="259" w:lineRule="auto"/>
              <w:ind w:left="1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Аудиторная работа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A5D4E" w:rsidRDefault="00CA0A46">
            <w:pPr>
              <w:spacing w:line="259" w:lineRule="auto"/>
              <w:ind w:left="11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Самостоятельная работа</w:t>
            </w: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rPr>
                <w:rFonts w:eastAsia="Calibri"/>
                <w:lang w:eastAsia="en-US"/>
              </w:rPr>
            </w:pPr>
          </w:p>
        </w:tc>
      </w:tr>
      <w:tr w:rsidR="000A5D4E">
        <w:trPr>
          <w:cantSplit/>
          <w:trHeight w:val="1167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ind w:left="113"/>
              <w:rPr>
                <w:rFonts w:eastAsia="Calibri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A5D4E" w:rsidRDefault="00CA0A46">
            <w:pPr>
              <w:spacing w:line="259" w:lineRule="auto"/>
              <w:ind w:left="113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Общая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A5D4E" w:rsidRDefault="00CA0A46">
            <w:pPr>
              <w:spacing w:line="259" w:lineRule="auto"/>
              <w:ind w:left="113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Лекции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A5D4E" w:rsidRDefault="00CA0A46">
            <w:pPr>
              <w:spacing w:line="259" w:lineRule="auto"/>
              <w:ind w:left="113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Семинары, практические занятия</w:t>
            </w: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0A5D4E">
        <w:trPr>
          <w:trHeight w:val="82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Тема 1. Торгово-экономические отношения  и внешнеэкономическая политика государства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опрос, составление и решение кейсов</w:t>
            </w:r>
          </w:p>
        </w:tc>
      </w:tr>
      <w:tr w:rsidR="000A5D4E">
        <w:trPr>
          <w:trHeight w:val="102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Тема 2. Роль внешней торговли России в развитии национальной экономики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Обсуждение научных докладов, дискуссия, тестирование</w:t>
            </w:r>
          </w:p>
        </w:tc>
      </w:tr>
      <w:tr w:rsidR="000A5D4E">
        <w:trPr>
          <w:trHeight w:val="77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Тема 3. Политика экономического роста в национальных цепочках добавленной стоимости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опрос, тестирование, составление и решение кейсов</w:t>
            </w:r>
          </w:p>
        </w:tc>
      </w:tr>
      <w:tr w:rsidR="000A5D4E">
        <w:trPr>
          <w:trHeight w:val="77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Тема 4. Государственное регулирование внешнеторговой деятельности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опрос, тестирование, составление и решение кейсов</w:t>
            </w:r>
          </w:p>
        </w:tc>
      </w:tr>
      <w:tr w:rsidR="000A5D4E">
        <w:trPr>
          <w:trHeight w:val="77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Тема 5. Торгово-экономические от-ношения России со странами ЕАЭС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Обсуждение научных докладов, ситуационные задачи </w:t>
            </w:r>
          </w:p>
        </w:tc>
      </w:tr>
      <w:tr w:rsidR="000A5D4E">
        <w:trPr>
          <w:trHeight w:val="27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Тема 6. Торгово-экономические отношения России со странами дальнего зарубежья: перспективы и проблемы сотрудничества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Обсуждение научных докладов, составление и решение кейсов, ситуационные задачи.</w:t>
            </w:r>
          </w:p>
        </w:tc>
      </w:tr>
      <w:tr w:rsidR="000A5D4E">
        <w:trPr>
          <w:trHeight w:val="149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 xml:space="preserve">Тема 7. Конкурентоспособность российской экономики на глобальных отраслевых рынках. </w:t>
            </w:r>
          </w:p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Россия и ВТО: преимущества, проблемы, перспективы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Обсуждение научных докладов, ситуационные задачи </w:t>
            </w:r>
          </w:p>
        </w:tc>
      </w:tr>
      <w:tr w:rsidR="000A5D4E">
        <w:trPr>
          <w:trHeight w:val="149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Тема 8. Трансформация интеграционных торгово-экономических процессов: место России в формировании глобальных цепочек добавленной стоимости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Обсуждение научных докладов, составление и решение кейсов, ситуационные задачи.</w:t>
            </w:r>
          </w:p>
        </w:tc>
      </w:tr>
      <w:tr w:rsidR="000A5D4E">
        <w:trPr>
          <w:trHeight w:val="109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 целом по дисциплине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b/>
                <w:sz w:val="24"/>
                <w:szCs w:val="32"/>
              </w:rPr>
            </w:pPr>
            <w:r>
              <w:rPr>
                <w:b/>
                <w:sz w:val="24"/>
                <w:szCs w:val="32"/>
              </w:rPr>
              <w:t>108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b/>
                <w:sz w:val="24"/>
                <w:szCs w:val="32"/>
              </w:rPr>
            </w:pPr>
            <w:r>
              <w:rPr>
                <w:b/>
                <w:sz w:val="24"/>
                <w:szCs w:val="32"/>
              </w:rPr>
              <w:t>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0A5D4E">
            <w:pPr>
              <w:jc w:val="center"/>
              <w:rPr>
                <w:b/>
                <w:sz w:val="24"/>
                <w:szCs w:val="3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D4E" w:rsidRDefault="00CA0A46">
            <w:pPr>
              <w:jc w:val="center"/>
              <w:rPr>
                <w:b/>
                <w:sz w:val="24"/>
                <w:szCs w:val="32"/>
              </w:rPr>
            </w:pPr>
            <w:r>
              <w:rPr>
                <w:b/>
                <w:sz w:val="24"/>
                <w:szCs w:val="32"/>
              </w:rPr>
              <w:t>34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jc w:val="center"/>
              <w:rPr>
                <w:b/>
                <w:sz w:val="24"/>
                <w:szCs w:val="32"/>
              </w:rPr>
            </w:pPr>
            <w:r>
              <w:rPr>
                <w:b/>
                <w:sz w:val="24"/>
                <w:szCs w:val="32"/>
              </w:rPr>
              <w:t>74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Согласно учебному плану: контрольная работа</w:t>
            </w:r>
          </w:p>
        </w:tc>
      </w:tr>
      <w:tr w:rsidR="000A5D4E">
        <w:trPr>
          <w:trHeight w:val="27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numPr>
                <w:ilvl w:val="0"/>
                <w:numId w:val="6"/>
              </w:numPr>
              <w:spacing w:after="160" w:line="259" w:lineRule="auto"/>
              <w:ind w:left="0"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CA0A46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Итого в 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9D558A">
            <w:pPr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9D558A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9D558A">
            <w:pPr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D4E" w:rsidRDefault="000A5D4E">
            <w:pPr>
              <w:spacing w:line="259" w:lineRule="auto"/>
              <w:rPr>
                <w:rFonts w:eastAsia="Calibri"/>
                <w:lang w:eastAsia="en-US"/>
              </w:rPr>
            </w:pPr>
          </w:p>
        </w:tc>
      </w:tr>
    </w:tbl>
    <w:p w:rsidR="000A5D4E" w:rsidRDefault="000A5D4E">
      <w:pPr>
        <w:tabs>
          <w:tab w:val="left" w:pos="8688"/>
        </w:tabs>
        <w:spacing w:line="360" w:lineRule="auto"/>
        <w:ind w:left="720" w:right="201"/>
        <w:rPr>
          <w:b/>
          <w:iCs/>
          <w:sz w:val="32"/>
        </w:rPr>
      </w:pPr>
    </w:p>
    <w:p w:rsidR="000A5D4E" w:rsidRDefault="00CA0A46">
      <w:pPr>
        <w:pStyle w:val="ab"/>
        <w:numPr>
          <w:ilvl w:val="1"/>
          <w:numId w:val="5"/>
        </w:numPr>
        <w:tabs>
          <w:tab w:val="left" w:pos="8688"/>
        </w:tabs>
        <w:spacing w:line="360" w:lineRule="auto"/>
        <w:ind w:left="993" w:right="201" w:hanging="567"/>
        <w:jc w:val="center"/>
        <w:rPr>
          <w:sz w:val="28"/>
          <w:szCs w:val="28"/>
        </w:rPr>
      </w:pPr>
      <w:r>
        <w:rPr>
          <w:b/>
          <w:iCs/>
          <w:sz w:val="28"/>
          <w:szCs w:val="28"/>
        </w:rPr>
        <w:t>Содержание</w:t>
      </w:r>
      <w:r>
        <w:rPr>
          <w:b/>
          <w:i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семинарских</w:t>
      </w:r>
      <w:r>
        <w:rPr>
          <w:b/>
          <w:iCs/>
          <w:spacing w:val="-3"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занятий</w:t>
      </w:r>
    </w:p>
    <w:p w:rsidR="000A5D4E" w:rsidRDefault="00CA0A46">
      <w:pPr>
        <w:widowControl/>
        <w:suppressAutoHyphens w:val="0"/>
        <w:ind w:firstLine="567"/>
        <w:jc w:val="right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Таблица 4</w:t>
      </w:r>
    </w:p>
    <w:tbl>
      <w:tblPr>
        <w:tblStyle w:val="26"/>
        <w:tblW w:w="5000" w:type="pct"/>
        <w:tblLayout w:type="fixed"/>
        <w:tblLook w:val="04A0" w:firstRow="1" w:lastRow="0" w:firstColumn="1" w:lastColumn="0" w:noHBand="0" w:noVBand="1"/>
      </w:tblPr>
      <w:tblGrid>
        <w:gridCol w:w="1971"/>
        <w:gridCol w:w="5649"/>
        <w:gridCol w:w="1725"/>
      </w:tblGrid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655" w:type="dxa"/>
          </w:tcPr>
          <w:p w:rsidR="000A5D4E" w:rsidRDefault="00CA0A46">
            <w:pPr>
              <w:keepNext/>
              <w:suppressAutoHyphens w:val="0"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727" w:type="dxa"/>
          </w:tcPr>
          <w:p w:rsidR="000A5D4E" w:rsidRDefault="00CA0A46">
            <w:pPr>
              <w:keepNext/>
              <w:suppressAutoHyphens w:val="0"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32"/>
              </w:rPr>
              <w:t>Тема 1. Торгово-экономические отношения  и внешнеэкономическая политика государства</w:t>
            </w:r>
          </w:p>
        </w:tc>
        <w:tc>
          <w:tcPr>
            <w:tcW w:w="5655" w:type="dxa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1. Понятие внешнеэкономической деятельности. Основные элементы, субъекты, объекты и виды внешнеэкономической деятельности.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2. Внешнеэкономическая политика государства.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3. Международное разделение труда. Роль и место РФ в международном разделении труда.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4. Современное состояние в сфере привлечения иностранных инвестиций в экономику России.</w:t>
            </w:r>
          </w:p>
          <w:p w:rsidR="000A5D4E" w:rsidRDefault="00CA0A46">
            <w:pPr>
              <w:suppressAutoHyphens w:val="0"/>
              <w:spacing w:after="160" w:line="259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ind w:left="720"/>
              <w:contextualSpacing/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из раздела 8: 1, 3, 4, 8</w:t>
            </w: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Устный опрос, обсуждение научных докладов, обсуждение кейсов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32"/>
              </w:rPr>
              <w:t>Тема 2. Роль внешней торговли России в развитии национальной экономики</w:t>
            </w:r>
          </w:p>
        </w:tc>
        <w:tc>
          <w:tcPr>
            <w:tcW w:w="5655" w:type="dxa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 Внешняя торговля как форма международных экономических отношений. Современные тенденции в развитии мировой торговли.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Теория международной торговли.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 Основные показатели и тенденции развития внешней торговли РФ.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 Внешняя торговля РФ: экспортные возможности, импортные потребности. Экспортная стратегия России</w:t>
            </w:r>
          </w:p>
          <w:p w:rsidR="000A5D4E" w:rsidRDefault="00CA0A46">
            <w:pPr>
              <w:suppressAutoHyphens w:val="0"/>
              <w:spacing w:after="160" w:line="259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из раздела 8: 1, 3, 4, 6, 10</w:t>
            </w: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Обсуждение научных докладов, дискуссия, тестирование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32"/>
              </w:rPr>
              <w:t>Тема 3. Поли</w:t>
            </w:r>
            <w:r>
              <w:rPr>
                <w:rFonts w:eastAsiaTheme="minorEastAsia"/>
                <w:sz w:val="24"/>
                <w:szCs w:val="32"/>
              </w:rPr>
              <w:lastRenderedPageBreak/>
              <w:t>тика экономического роста в национальных цепочках добавленной стоимости</w:t>
            </w:r>
          </w:p>
        </w:tc>
        <w:tc>
          <w:tcPr>
            <w:tcW w:w="5655" w:type="dxa"/>
          </w:tcPr>
          <w:p w:rsidR="000A5D4E" w:rsidRDefault="00CA0A46">
            <w:pPr>
              <w:numPr>
                <w:ilvl w:val="0"/>
                <w:numId w:val="11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Место и роль развитых стран в международной торговле.</w:t>
            </w:r>
          </w:p>
          <w:p w:rsidR="000A5D4E" w:rsidRDefault="00CA0A46">
            <w:pPr>
              <w:numPr>
                <w:ilvl w:val="0"/>
                <w:numId w:val="11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Новая парадигма глобальной экономики: от экономического роста к устойчивому развитию.</w:t>
            </w:r>
          </w:p>
          <w:p w:rsidR="000A5D4E" w:rsidRDefault="00CA0A46">
            <w:pPr>
              <w:numPr>
                <w:ilvl w:val="0"/>
                <w:numId w:val="11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Цепочки добавленной стоимости: сущность и основные характеристики.</w:t>
            </w:r>
          </w:p>
          <w:p w:rsidR="000A5D4E" w:rsidRDefault="00CA0A46">
            <w:pPr>
              <w:numPr>
                <w:ilvl w:val="0"/>
                <w:numId w:val="11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Современные тенденции развития торгово-экономических отношений под влиянием глобальных цепочек добавленной стоимости.</w:t>
            </w:r>
          </w:p>
          <w:p w:rsidR="000A5D4E" w:rsidRDefault="000A5D4E">
            <w:pPr>
              <w:suppressAutoHyphens w:val="0"/>
              <w:ind w:left="468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A5D4E" w:rsidRDefault="00CA0A46">
            <w:pPr>
              <w:suppressAutoHyphens w:val="0"/>
              <w:spacing w:after="160" w:line="259" w:lineRule="auto"/>
              <w:jc w:val="both"/>
              <w:rPr>
                <w:rFonts w:ascii="Calibri" w:eastAsia="Calibri" w:hAnsi="Calibri" w:cs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bCs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ind w:left="72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из раздела 8: 1, 3, 4, 8, 9, 11</w:t>
            </w: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Устный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опрос, тестирование, обсуждение кейсов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32"/>
              </w:rPr>
              <w:lastRenderedPageBreak/>
              <w:t>Тема 4. Государственное регулирование внешнеторговой деятельности</w:t>
            </w:r>
          </w:p>
        </w:tc>
        <w:tc>
          <w:tcPr>
            <w:tcW w:w="5655" w:type="dxa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 Цели и принципы государственного регулирования ВЭД.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Органы исполнительной власти, регулирующие ВЭД: их структура и функции. Организации, содействующие развитию ВЭД.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 Правовое регулирование торгово-экономических отношений.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 Таможенная политика как составная часть внешнеторговой политики России: основные цели, задачи и принципы.</w:t>
            </w:r>
          </w:p>
          <w:p w:rsidR="000A5D4E" w:rsidRDefault="000A5D4E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A5D4E" w:rsidRDefault="00CA0A46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из раздела 8: 1, 3, 4, 5, 9</w:t>
            </w: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Устный опрос, тестирование, ситуационные задачи, обсуждение кейсов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32"/>
              </w:rPr>
              <w:t>Тема 5. Торгово-экономические отношения России со странами ЕАЭС</w:t>
            </w:r>
          </w:p>
        </w:tc>
        <w:tc>
          <w:tcPr>
            <w:tcW w:w="5655" w:type="dxa"/>
          </w:tcPr>
          <w:p w:rsidR="000A5D4E" w:rsidRDefault="00CA0A46">
            <w:pPr>
              <w:numPr>
                <w:ilvl w:val="0"/>
                <w:numId w:val="12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Предпосылки развития торгово-экономических отношений России со странами ЕАЭС.</w:t>
            </w:r>
          </w:p>
          <w:p w:rsidR="000A5D4E" w:rsidRDefault="00CA0A46">
            <w:pPr>
              <w:numPr>
                <w:ilvl w:val="0"/>
                <w:numId w:val="12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Общая характеристика отношений РФ со странами ЕАЭС. Основные торговые партнеры России 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среди  стран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 xml:space="preserve"> ЕАЭС и особенности формирования товарооборота с ними.</w:t>
            </w:r>
          </w:p>
          <w:p w:rsidR="000A5D4E" w:rsidRDefault="00CA0A46">
            <w:pPr>
              <w:numPr>
                <w:ilvl w:val="0"/>
                <w:numId w:val="12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Перспективы развития 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торгово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– экономических отношений России со странами ЕАЭС.</w:t>
            </w:r>
          </w:p>
          <w:p w:rsidR="000A5D4E" w:rsidRDefault="000A5D4E">
            <w:pPr>
              <w:suppressAutoHyphens w:val="0"/>
              <w:ind w:left="468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A5D4E" w:rsidRDefault="00CA0A46">
            <w:pPr>
              <w:suppressAutoHyphens w:val="0"/>
              <w:spacing w:after="160" w:line="259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ind w:left="720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из раздела 8: 1, 2, 4, 6</w:t>
            </w: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Обсуждение научных докладов, деловая игра, ситуационные задачи 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32"/>
              </w:rPr>
              <w:t>Тема 6. Торгово-экономические отношения России со странами дальнего зарубежья: перспективы и проблемы сотрудничества</w:t>
            </w:r>
          </w:p>
        </w:tc>
        <w:tc>
          <w:tcPr>
            <w:tcW w:w="5655" w:type="dxa"/>
          </w:tcPr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Европейский Союз в системе мировых связей. Европейское экономическое пространство.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Общая характеристика экономических отношений России со странами ЕС. Внешнеторговый товарооборот между Россией и ЕС.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Влияние западных экономических санкций и ответного эмбарго на торгово-экономические отношения с Россией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Динамика развития, формы и структура торгово-экономического сотрудничества Российской Федерации со странами Азиатско-Тихоокеанского региона.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Перспективы экономических отношений России со странами Азиатско-Тихоокеанского региона. (АСЕАН; АТЭС).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Внешнеэкономические отношения России со </w:t>
            </w:r>
            <w:r>
              <w:rPr>
                <w:rFonts w:eastAsiaTheme="minorEastAsia"/>
                <w:sz w:val="24"/>
                <w:szCs w:val="24"/>
              </w:rPr>
              <w:lastRenderedPageBreak/>
              <w:t>странами тропической Африки.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Внешняя торговля. ОПЭК. Экономические отношения России со странами тропической Северной Африки и Ближнего Востока: проблемы и перспективы.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Проблемы торгово-экономических отношений РФ со странами Северной и Латинской Америки.</w:t>
            </w:r>
          </w:p>
          <w:p w:rsidR="000A5D4E" w:rsidRDefault="00CA0A46">
            <w:pPr>
              <w:numPr>
                <w:ilvl w:val="0"/>
                <w:numId w:val="13"/>
              </w:numPr>
              <w:suppressAutoHyphens w:val="0"/>
              <w:ind w:left="468" w:hanging="425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Перспективы и проблемы торгово-экономических отношений российской Федерации со странами Северной Америки НАФТА.</w:t>
            </w:r>
          </w:p>
          <w:p w:rsidR="000A5D4E" w:rsidRDefault="000A5D4E">
            <w:pPr>
              <w:suppressAutoHyphens w:val="0"/>
              <w:ind w:left="468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A5D4E" w:rsidRDefault="00CA0A46">
            <w:pPr>
              <w:suppressAutoHyphens w:val="0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из раздела 8: 1, 3, 4, 7</w:t>
            </w:r>
          </w:p>
          <w:p w:rsidR="000A5D4E" w:rsidRDefault="000A5D4E">
            <w:pPr>
              <w:suppressAutoHyphens w:val="0"/>
              <w:ind w:left="746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Обсуждение научных докладов, обсуждение кейсов, ситуационные задачи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32"/>
              </w:rPr>
            </w:pPr>
            <w:r>
              <w:rPr>
                <w:rFonts w:eastAsiaTheme="minorEastAsia"/>
                <w:sz w:val="24"/>
                <w:szCs w:val="32"/>
              </w:rPr>
              <w:t xml:space="preserve">Тема 7. Конкурентоспособность российской экономики на глобальных отраслевых рынках. </w:t>
            </w:r>
          </w:p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32"/>
              </w:rPr>
              <w:t>Россия и ВТО: преимущества, проблемы, перспективы</w:t>
            </w:r>
          </w:p>
        </w:tc>
        <w:tc>
          <w:tcPr>
            <w:tcW w:w="5655" w:type="dxa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 Международная конкурентоспособность национальной экономики: проблемы измерения.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Глобальные детерминанты конкурентоспособности национальных экономик.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 Формирование международной системы решения глобальных торгово-экономических проблем.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 Роль ВТО в регулировании международных товарных рынков, рынков услуг и объектов интеллектуальной собственности.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 Особенности внешнеторговой политики основных участников мировой торговли в условиях обострения глобальной конкуренции.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6.Транснационализация и регионализация национальных экономических систем в условиях глобализации.</w:t>
            </w:r>
          </w:p>
          <w:p w:rsidR="000A5D4E" w:rsidRDefault="00CA0A46">
            <w:pPr>
              <w:suppressAutoHyphens w:val="0"/>
              <w:spacing w:after="160" w:line="259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ind w:left="720"/>
              <w:contextualSpacing/>
              <w:jc w:val="both"/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из раздела 8: 1, 3, 4, 8</w:t>
            </w: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Устный опрос, обсуждение научных докладов, обсуждение кейсов</w:t>
            </w:r>
          </w:p>
        </w:tc>
      </w:tr>
      <w:tr w:rsidR="000A5D4E">
        <w:trPr>
          <w:trHeight w:val="20"/>
        </w:trPr>
        <w:tc>
          <w:tcPr>
            <w:tcW w:w="1973" w:type="dxa"/>
          </w:tcPr>
          <w:p w:rsidR="000A5D4E" w:rsidRDefault="00CA0A46">
            <w:pPr>
              <w:suppressAutoHyphens w:val="0"/>
              <w:rPr>
                <w:rFonts w:eastAsiaTheme="minorEastAsia"/>
                <w:sz w:val="24"/>
                <w:szCs w:val="32"/>
              </w:rPr>
            </w:pPr>
            <w:r>
              <w:rPr>
                <w:rFonts w:eastAsiaTheme="minorEastAsia"/>
                <w:sz w:val="24"/>
                <w:szCs w:val="32"/>
              </w:rPr>
              <w:t>Тема 8. Трансформация интеграционных торгово-экономических процессов: место России в формировании глобальных цепочек добавленной стоимости</w:t>
            </w:r>
          </w:p>
        </w:tc>
        <w:tc>
          <w:tcPr>
            <w:tcW w:w="5655" w:type="dxa"/>
          </w:tcPr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Участие России в международных интеграционных процессах. 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Новые тенденции развития региональной экономической интеграции.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eastAsiaTheme="minorEastAsia"/>
                <w:sz w:val="24"/>
                <w:szCs w:val="24"/>
              </w:rPr>
              <w:tab/>
              <w:t>Участие России в формировании глобальных цепочек добавленной стоимости.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  <w:r>
              <w:rPr>
                <w:rFonts w:eastAsiaTheme="minorEastAsia"/>
                <w:sz w:val="24"/>
                <w:szCs w:val="24"/>
              </w:rPr>
              <w:tab/>
              <w:t>Торговля добавленной стоимостью: источники сбалансированного экономического роста</w:t>
            </w:r>
          </w:p>
          <w:p w:rsidR="000A5D4E" w:rsidRDefault="00CA0A46">
            <w:pPr>
              <w:suppressAutoHyphens w:val="0"/>
              <w:spacing w:after="160" w:line="259" w:lineRule="auto"/>
              <w:jc w:val="both"/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0A5D4E" w:rsidRDefault="00CA0A46">
            <w:pPr>
              <w:suppressAutoHyphens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из раздела 8: 1, 3, 4, 7</w:t>
            </w:r>
          </w:p>
        </w:tc>
        <w:tc>
          <w:tcPr>
            <w:tcW w:w="1727" w:type="dxa"/>
            <w:vAlign w:val="center"/>
          </w:tcPr>
          <w:p w:rsidR="000A5D4E" w:rsidRDefault="00CA0A46">
            <w:pPr>
              <w:suppressAutoHyphens w:val="0"/>
              <w:spacing w:beforeAutospacing="1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Обсуждение научных докладов, дискуссия, тестирование</w:t>
            </w:r>
          </w:p>
        </w:tc>
      </w:tr>
    </w:tbl>
    <w:p w:rsidR="000A5D4E" w:rsidRDefault="000A5D4E">
      <w:pPr>
        <w:widowControl/>
        <w:suppressAutoHyphens w:val="0"/>
        <w:spacing w:after="200" w:line="276" w:lineRule="auto"/>
        <w:ind w:firstLine="709"/>
        <w:outlineLvl w:val="0"/>
        <w:rPr>
          <w:rFonts w:eastAsiaTheme="minorEastAsia"/>
          <w:b/>
          <w:sz w:val="28"/>
          <w:szCs w:val="28"/>
        </w:rPr>
      </w:pPr>
    </w:p>
    <w:p w:rsidR="000A5D4E" w:rsidRDefault="00CA0A46">
      <w:pPr>
        <w:jc w:val="center"/>
        <w:outlineLvl w:val="0"/>
        <w:rPr>
          <w:b/>
          <w:bCs/>
          <w:sz w:val="28"/>
          <w:szCs w:val="28"/>
        </w:rPr>
      </w:pPr>
      <w:bookmarkStart w:id="7" w:name="_Toc13053858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7"/>
    </w:p>
    <w:p w:rsidR="000A5D4E" w:rsidRDefault="00CA0A46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A5D4E" w:rsidRDefault="00CA0A46">
      <w:pPr>
        <w:widowControl/>
        <w:spacing w:before="120" w:after="120"/>
        <w:jc w:val="right"/>
        <w:rPr>
          <w:iCs/>
          <w:sz w:val="28"/>
          <w:szCs w:val="28"/>
        </w:rPr>
      </w:pPr>
      <w:r>
        <w:rPr>
          <w:i/>
          <w:sz w:val="24"/>
          <w:szCs w:val="24"/>
        </w:rPr>
        <w:t>Таблица</w:t>
      </w:r>
      <w:r>
        <w:rPr>
          <w:iCs/>
          <w:sz w:val="28"/>
          <w:szCs w:val="28"/>
        </w:rPr>
        <w:t xml:space="preserve"> 5</w:t>
      </w:r>
    </w:p>
    <w:tbl>
      <w:tblPr>
        <w:tblStyle w:val="12"/>
        <w:tblW w:w="9608" w:type="dxa"/>
        <w:tblLayout w:type="fixed"/>
        <w:tblLook w:val="04A0" w:firstRow="1" w:lastRow="0" w:firstColumn="1" w:lastColumn="0" w:noHBand="0" w:noVBand="1"/>
      </w:tblPr>
      <w:tblGrid>
        <w:gridCol w:w="3017"/>
        <w:gridCol w:w="4208"/>
        <w:gridCol w:w="2383"/>
      </w:tblGrid>
      <w:tr w:rsidR="000A5D4E">
        <w:tc>
          <w:tcPr>
            <w:tcW w:w="3017" w:type="dxa"/>
            <w:vAlign w:val="center"/>
          </w:tcPr>
          <w:p w:rsidR="000A5D4E" w:rsidRDefault="00CA0A46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rFonts w:cs="Calibri"/>
                <w:iCs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208" w:type="dxa"/>
            <w:vAlign w:val="center"/>
          </w:tcPr>
          <w:p w:rsidR="000A5D4E" w:rsidRDefault="00CA0A46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rFonts w:cs="Calibri"/>
                <w:i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383" w:type="dxa"/>
            <w:vAlign w:val="center"/>
          </w:tcPr>
          <w:p w:rsidR="000A5D4E" w:rsidRDefault="00CA0A4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Calibri"/>
                <w:sz w:val="24"/>
                <w:szCs w:val="24"/>
                <w:lang w:eastAsia="en-US"/>
              </w:rPr>
              <w:t>Формы внеаудиторной</w:t>
            </w:r>
          </w:p>
          <w:p w:rsidR="000A5D4E" w:rsidRDefault="00CA0A46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самостоятельной работы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Торгово-экономические отношения  и внешнеэкономическая политика государства</w:t>
            </w:r>
          </w:p>
        </w:tc>
        <w:tc>
          <w:tcPr>
            <w:tcW w:w="4208" w:type="dxa"/>
          </w:tcPr>
          <w:p w:rsidR="000A5D4E" w:rsidRDefault="00CA0A46">
            <w:pPr>
              <w:pStyle w:val="ab"/>
              <w:numPr>
                <w:ilvl w:val="0"/>
                <w:numId w:val="14"/>
              </w:numPr>
              <w:suppressAutoHyphens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формы международного производственно-технического сотрудничества.</w:t>
            </w:r>
          </w:p>
          <w:p w:rsidR="000A5D4E" w:rsidRDefault="00CA0A46">
            <w:pPr>
              <w:pStyle w:val="ab"/>
              <w:numPr>
                <w:ilvl w:val="0"/>
                <w:numId w:val="14"/>
              </w:numPr>
              <w:suppressAutoHyphens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Современное состояние международного научно-технического сотрудничества России.</w:t>
            </w:r>
          </w:p>
          <w:p w:rsidR="000A5D4E" w:rsidRDefault="00CA0A46">
            <w:pPr>
              <w:pStyle w:val="ab"/>
              <w:numPr>
                <w:ilvl w:val="0"/>
                <w:numId w:val="14"/>
              </w:numPr>
              <w:suppressAutoHyphens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Роль валютных и финансово-кредитных операций в сфере ВЭД, участие России в валютных и финансово-кредитных операциях.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Роль внешней торговли России в развитии национальной экономики</w:t>
            </w:r>
          </w:p>
        </w:tc>
        <w:tc>
          <w:tcPr>
            <w:tcW w:w="4208" w:type="dxa"/>
          </w:tcPr>
          <w:p w:rsidR="000A5D4E" w:rsidRDefault="00CA0A46">
            <w:pPr>
              <w:pStyle w:val="4"/>
              <w:widowControl w:val="0"/>
              <w:numPr>
                <w:ilvl w:val="0"/>
                <w:numId w:val="15"/>
              </w:numPr>
              <w:shd w:val="clear" w:color="auto" w:fill="FFFFFF"/>
              <w:spacing w:before="0" w:after="0"/>
              <w:ind w:left="613"/>
              <w:jc w:val="both"/>
              <w:outlineLvl w:val="3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Экономический потенциал России и его уникальность. Изменение роли государства в экономике.</w:t>
            </w:r>
          </w:p>
          <w:p w:rsidR="000A5D4E" w:rsidRDefault="00CA0A46">
            <w:pPr>
              <w:pStyle w:val="4"/>
              <w:widowControl w:val="0"/>
              <w:numPr>
                <w:ilvl w:val="0"/>
                <w:numId w:val="15"/>
              </w:numPr>
              <w:shd w:val="clear" w:color="auto" w:fill="FFFFFF"/>
              <w:spacing w:before="0" w:after="0"/>
              <w:ind w:left="613"/>
              <w:jc w:val="both"/>
              <w:outlineLvl w:val="3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Топливно-энергетический комплекс России и его место в международной торговле: ресурсный потенциал ТЭК.</w:t>
            </w:r>
          </w:p>
          <w:p w:rsidR="000A5D4E" w:rsidRDefault="00CA0A46">
            <w:pPr>
              <w:pStyle w:val="4"/>
              <w:widowControl w:val="0"/>
              <w:numPr>
                <w:ilvl w:val="0"/>
                <w:numId w:val="15"/>
              </w:numPr>
              <w:shd w:val="clear" w:color="auto" w:fill="FFFFFF"/>
              <w:spacing w:before="0" w:after="0"/>
              <w:ind w:left="613"/>
              <w:jc w:val="both"/>
              <w:outlineLvl w:val="3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Внешнеторговый потенциал экономических районов РФ: Северо-Западный, Северный, Центральный, Центрально-Черноземный, Волго-Вятский, Северо-</w:t>
            </w:r>
            <w:proofErr w:type="spellStart"/>
            <w:r>
              <w:rPr>
                <w:b w:val="0"/>
                <w:bCs w:val="0"/>
                <w:color w:val="000000"/>
                <w:sz w:val="24"/>
                <w:szCs w:val="24"/>
              </w:rPr>
              <w:t>Кавказкий</w:t>
            </w:r>
            <w:proofErr w:type="spellEnd"/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, Приволжский, Уральский, Западно-Сибирский, Восточно-Сибирский, Дальневосточный, </w:t>
            </w:r>
            <w:proofErr w:type="spellStart"/>
            <w:r>
              <w:rPr>
                <w:b w:val="0"/>
                <w:bCs w:val="0"/>
                <w:color w:val="000000"/>
                <w:sz w:val="24"/>
                <w:szCs w:val="24"/>
              </w:rPr>
              <w:t>Калиниградская</w:t>
            </w:r>
            <w:proofErr w:type="spellEnd"/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область.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Политика экономического роста в национальных цепочках добавленной стоимости</w:t>
            </w:r>
          </w:p>
        </w:tc>
        <w:tc>
          <w:tcPr>
            <w:tcW w:w="4208" w:type="dxa"/>
          </w:tcPr>
          <w:p w:rsidR="000A5D4E" w:rsidRDefault="00CA0A46">
            <w:pPr>
              <w:pStyle w:val="ab"/>
              <w:numPr>
                <w:ilvl w:val="0"/>
                <w:numId w:val="16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международных организаций как инструментов глобального торгово-экономического регулирования.</w:t>
            </w:r>
          </w:p>
          <w:p w:rsidR="000A5D4E" w:rsidRDefault="00CA0A46">
            <w:pPr>
              <w:pStyle w:val="ab"/>
              <w:numPr>
                <w:ilvl w:val="0"/>
                <w:numId w:val="16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финансовые дисбалансы и возможные пути их устранения.</w:t>
            </w:r>
          </w:p>
          <w:p w:rsidR="000A5D4E" w:rsidRDefault="00CA0A46">
            <w:pPr>
              <w:pStyle w:val="ab"/>
              <w:numPr>
                <w:ilvl w:val="0"/>
                <w:numId w:val="16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Инновационно-технологические факторы глобального экономического развития.</w:t>
            </w:r>
          </w:p>
          <w:p w:rsidR="000A5D4E" w:rsidRDefault="00CA0A46">
            <w:pPr>
              <w:pStyle w:val="ab"/>
              <w:numPr>
                <w:ilvl w:val="0"/>
                <w:numId w:val="16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экономического роста в национальных цепочках добавленной стоимости.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Государственное регулирование внешнеторговой деятельности</w:t>
            </w:r>
          </w:p>
        </w:tc>
        <w:tc>
          <w:tcPr>
            <w:tcW w:w="4208" w:type="dxa"/>
          </w:tcPr>
          <w:p w:rsidR="000A5D4E" w:rsidRDefault="000A5D4E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0A5D4E" w:rsidRDefault="00CA0A46">
            <w:pPr>
              <w:pStyle w:val="4"/>
              <w:widowControl w:val="0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Тарифное и нетарифное регулирование внешнеэкономической деятельности.</w:t>
            </w:r>
          </w:p>
          <w:p w:rsidR="000A5D4E" w:rsidRDefault="00CA0A46">
            <w:pPr>
              <w:pStyle w:val="4"/>
              <w:widowControl w:val="0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Роль международных экономи</w:t>
            </w:r>
            <w:r>
              <w:rPr>
                <w:b w:val="0"/>
                <w:bCs w:val="0"/>
                <w:sz w:val="24"/>
                <w:szCs w:val="24"/>
              </w:rPr>
              <w:lastRenderedPageBreak/>
              <w:t>ческих организации и интеграционных объединений в регулировании международной торговли.</w:t>
            </w:r>
          </w:p>
          <w:p w:rsidR="000A5D4E" w:rsidRDefault="00CA0A46">
            <w:pPr>
              <w:pStyle w:val="4"/>
              <w:widowControl w:val="0"/>
              <w:numPr>
                <w:ilvl w:val="0"/>
                <w:numId w:val="1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Характеристика деятельности основных международных экономических организации, регулирующих мировую торговлю (ВТО, ЮНКТАД, ЮНСИТРАЛ, Международная торговая палата и др.).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lastRenderedPageBreak/>
              <w:t>Изучение научной и учебной литературы; поиск, сбор, систематизация и обобщение данных Интернет-</w:t>
            </w:r>
            <w:r>
              <w:rPr>
                <w:rFonts w:eastAsia="Calibri" w:cs="Calibri"/>
                <w:sz w:val="24"/>
                <w:szCs w:val="24"/>
              </w:rPr>
              <w:lastRenderedPageBreak/>
              <w:t>источников; подготовка к участию в дискуссии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5. Торгово-экономические от-ношения России со странами ЕАЭС</w:t>
            </w:r>
          </w:p>
        </w:tc>
        <w:tc>
          <w:tcPr>
            <w:tcW w:w="4208" w:type="dxa"/>
          </w:tcPr>
          <w:p w:rsidR="000A5D4E" w:rsidRDefault="00CA0A46">
            <w:pPr>
              <w:pStyle w:val="ab"/>
              <w:numPr>
                <w:ilvl w:val="0"/>
                <w:numId w:val="18"/>
              </w:numPr>
              <w:suppressAutoHyphens w:val="0"/>
              <w:ind w:left="7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Единого экономического пространства в рамках ЕАЭС.</w:t>
            </w:r>
          </w:p>
          <w:p w:rsidR="000A5D4E" w:rsidRDefault="00CA0A46">
            <w:pPr>
              <w:pStyle w:val="ab"/>
              <w:numPr>
                <w:ilvl w:val="0"/>
                <w:numId w:val="18"/>
              </w:numPr>
              <w:suppressAutoHyphens w:val="0"/>
              <w:ind w:left="7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торгово-экономических отношений РФ со странами ЕАЭС.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t>Изучение научной и учебной литературы; поиск, сбор, систематизация и обобщение данных Интернет-источников; Решение задач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Торгово-экономические отношения России со странами дальнего зарубежья: перспективы и проблемы сотрудничества</w:t>
            </w:r>
          </w:p>
        </w:tc>
        <w:tc>
          <w:tcPr>
            <w:tcW w:w="4208" w:type="dxa"/>
          </w:tcPr>
          <w:p w:rsidR="000A5D4E" w:rsidRDefault="00CA0A46">
            <w:pPr>
              <w:pStyle w:val="ab"/>
              <w:numPr>
                <w:ilvl w:val="0"/>
                <w:numId w:val="19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Таможенное регулирование ЕС импорта из России.</w:t>
            </w:r>
          </w:p>
          <w:p w:rsidR="000A5D4E" w:rsidRDefault="00CA0A46">
            <w:pPr>
              <w:pStyle w:val="ab"/>
              <w:numPr>
                <w:ilvl w:val="0"/>
                <w:numId w:val="19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экономического сотрудничества РФ с Европейским Союзом.</w:t>
            </w:r>
          </w:p>
          <w:p w:rsidR="000A5D4E" w:rsidRDefault="00CA0A46">
            <w:pPr>
              <w:pStyle w:val="ab"/>
              <w:numPr>
                <w:ilvl w:val="0"/>
                <w:numId w:val="19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Страны </w:t>
            </w:r>
            <w:proofErr w:type="spellStart"/>
            <w:r>
              <w:rPr>
                <w:sz w:val="24"/>
                <w:szCs w:val="24"/>
              </w:rPr>
              <w:t>Азиатско</w:t>
            </w:r>
            <w:proofErr w:type="spellEnd"/>
            <w:r>
              <w:rPr>
                <w:sz w:val="24"/>
                <w:szCs w:val="24"/>
              </w:rPr>
              <w:t xml:space="preserve"> – Тихоокеанского региона в мировом хозяйстве.</w:t>
            </w:r>
          </w:p>
          <w:p w:rsidR="000A5D4E" w:rsidRDefault="00CA0A46">
            <w:pPr>
              <w:pStyle w:val="ab"/>
              <w:numPr>
                <w:ilvl w:val="0"/>
                <w:numId w:val="19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стран тропической Африки в международной торговле. Общая характеристика и динамика экономического развития.</w:t>
            </w:r>
          </w:p>
          <w:p w:rsidR="000A5D4E" w:rsidRDefault="00CA0A46">
            <w:pPr>
              <w:pStyle w:val="ab"/>
              <w:numPr>
                <w:ilvl w:val="0"/>
                <w:numId w:val="19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Северной Африки и Ближнего Востока. Общая характеристика и место региона в мировой экономике.</w:t>
            </w:r>
          </w:p>
          <w:p w:rsidR="000A5D4E" w:rsidRDefault="00CA0A46">
            <w:pPr>
              <w:pStyle w:val="ab"/>
              <w:numPr>
                <w:ilvl w:val="0"/>
                <w:numId w:val="19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торгово-экономических отношений РФ со странами Северной и Латинской Америки.</w:t>
            </w:r>
          </w:p>
          <w:p w:rsidR="000A5D4E" w:rsidRDefault="00CA0A46">
            <w:pPr>
              <w:pStyle w:val="ab"/>
              <w:numPr>
                <w:ilvl w:val="0"/>
                <w:numId w:val="19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 мирового влияния США. Приоритеты экономической политики и стратегии. Внешние факторы развития.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Конкурентоспособность российской экономики на глобальных отраслевых рынках. </w:t>
            </w:r>
          </w:p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и ВТО: преимущества, проблемы, перспективы</w:t>
            </w:r>
          </w:p>
        </w:tc>
        <w:tc>
          <w:tcPr>
            <w:tcW w:w="4208" w:type="dxa"/>
          </w:tcPr>
          <w:p w:rsidR="000A5D4E" w:rsidRDefault="00CA0A46">
            <w:pPr>
              <w:pStyle w:val="ab"/>
              <w:numPr>
                <w:ilvl w:val="0"/>
                <w:numId w:val="20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в динамике и структуре международной торговли в условиях глобальной конкуренции.</w:t>
            </w:r>
          </w:p>
          <w:p w:rsidR="000A5D4E" w:rsidRDefault="00CA0A46">
            <w:pPr>
              <w:pStyle w:val="ab"/>
              <w:numPr>
                <w:ilvl w:val="0"/>
                <w:numId w:val="20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ВТО. Основные направления деятельности ВТО.</w:t>
            </w:r>
            <w:r>
              <w:t xml:space="preserve"> </w:t>
            </w:r>
          </w:p>
          <w:p w:rsidR="000A5D4E" w:rsidRDefault="00CA0A46">
            <w:pPr>
              <w:pStyle w:val="ab"/>
              <w:numPr>
                <w:ilvl w:val="0"/>
                <w:numId w:val="20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Цели и задачи Всемирной торговой организации.</w:t>
            </w:r>
          </w:p>
          <w:p w:rsidR="000A5D4E" w:rsidRDefault="00CA0A46">
            <w:pPr>
              <w:pStyle w:val="ab"/>
              <w:numPr>
                <w:ilvl w:val="0"/>
                <w:numId w:val="20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ход присоединения России к ВТО: проблемы и перспективы.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lastRenderedPageBreak/>
              <w:t>Изучение научной и учебной литературы; поиск, сбор, систематизация и обобщение данных Интернет-источников; Решение задач</w:t>
            </w:r>
          </w:p>
        </w:tc>
      </w:tr>
      <w:tr w:rsidR="000A5D4E">
        <w:tc>
          <w:tcPr>
            <w:tcW w:w="3017" w:type="dxa"/>
          </w:tcPr>
          <w:p w:rsidR="000A5D4E" w:rsidRDefault="00CA0A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Трансформация интеграционных торгово-экономических процессов: место России в формировании глобальных цепочек добавленной стоимости</w:t>
            </w:r>
          </w:p>
        </w:tc>
        <w:tc>
          <w:tcPr>
            <w:tcW w:w="4208" w:type="dxa"/>
          </w:tcPr>
          <w:p w:rsidR="000A5D4E" w:rsidRDefault="00CA0A46">
            <w:pPr>
              <w:pStyle w:val="ab"/>
              <w:numPr>
                <w:ilvl w:val="0"/>
                <w:numId w:val="21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Интеграционные процессы на пространстве Содружества Независимых Государств.</w:t>
            </w:r>
          </w:p>
          <w:p w:rsidR="000A5D4E" w:rsidRDefault="00CA0A46">
            <w:pPr>
              <w:pStyle w:val="ab"/>
              <w:numPr>
                <w:ilvl w:val="0"/>
                <w:numId w:val="21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и формы движения капитала в условиях глобализации системы международной торговли.</w:t>
            </w:r>
          </w:p>
          <w:p w:rsidR="000A5D4E" w:rsidRDefault="00CA0A46">
            <w:pPr>
              <w:pStyle w:val="ab"/>
              <w:numPr>
                <w:ilvl w:val="0"/>
                <w:numId w:val="21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производственные цепочки: оценка вклада стран в создание добавленной стоимости.</w:t>
            </w:r>
          </w:p>
          <w:p w:rsidR="000A5D4E" w:rsidRDefault="00CA0A46">
            <w:pPr>
              <w:pStyle w:val="ab"/>
              <w:numPr>
                <w:ilvl w:val="0"/>
                <w:numId w:val="21"/>
              </w:num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Мировые тенденции развития глобальных цепочек создания добавленной стоимости.</w:t>
            </w:r>
          </w:p>
        </w:tc>
        <w:tc>
          <w:tcPr>
            <w:tcW w:w="2383" w:type="dxa"/>
          </w:tcPr>
          <w:p w:rsidR="000A5D4E" w:rsidRDefault="00CA0A46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rFonts w:eastAsia="Calibri" w:cs="Calibri"/>
                <w:sz w:val="24"/>
                <w:szCs w:val="24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</w:tbl>
    <w:p w:rsidR="000A5D4E" w:rsidRDefault="000A5D4E">
      <w:pPr>
        <w:keepNext/>
        <w:rPr>
          <w:b/>
          <w:sz w:val="28"/>
          <w:szCs w:val="28"/>
        </w:rPr>
      </w:pPr>
    </w:p>
    <w:p w:rsidR="000A5D4E" w:rsidRDefault="00CA0A46">
      <w:pPr>
        <w:keepNext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0A5D4E" w:rsidRDefault="000A5D4E">
      <w:pPr>
        <w:pStyle w:val="a7"/>
        <w:rPr>
          <w:rFonts w:asciiTheme="minorHAnsi" w:hAnsiTheme="minorHAnsi"/>
          <w:b/>
          <w:sz w:val="20"/>
        </w:rPr>
      </w:pPr>
    </w:p>
    <w:p w:rsidR="000A5D4E" w:rsidRDefault="00CA0A46">
      <w:pPr>
        <w:widowControl/>
        <w:spacing w:before="240"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формой текущего контроля знаний является: контрольная работа.</w:t>
      </w:r>
    </w:p>
    <w:p w:rsidR="000A5D4E" w:rsidRDefault="000A5D4E">
      <w:pPr>
        <w:widowControl/>
        <w:suppressAutoHyphens w:val="0"/>
        <w:spacing w:line="276" w:lineRule="auto"/>
        <w:jc w:val="both"/>
        <w:outlineLvl w:val="0"/>
        <w:rPr>
          <w:rFonts w:eastAsiaTheme="minorEastAsia"/>
          <w:b/>
          <w:sz w:val="28"/>
          <w:szCs w:val="28"/>
        </w:rPr>
      </w:pPr>
    </w:p>
    <w:p w:rsidR="00D10872" w:rsidRDefault="00D10872" w:rsidP="00D10872">
      <w:pPr>
        <w:widowControl/>
        <w:suppressAutoHyphens w:val="0"/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Примерные вопросы для подготовки к </w:t>
      </w:r>
      <w:r w:rsidR="00CA0A46">
        <w:rPr>
          <w:rFonts w:eastAsiaTheme="minorEastAsia"/>
          <w:b/>
          <w:sz w:val="28"/>
          <w:szCs w:val="28"/>
        </w:rPr>
        <w:t>контрольн</w:t>
      </w:r>
      <w:r>
        <w:rPr>
          <w:rFonts w:eastAsiaTheme="minorEastAsia"/>
          <w:b/>
          <w:sz w:val="28"/>
          <w:szCs w:val="28"/>
        </w:rPr>
        <w:t>ой</w:t>
      </w:r>
      <w:r w:rsidR="00CA0A46">
        <w:rPr>
          <w:rFonts w:eastAsiaTheme="minorEastAsia"/>
          <w:b/>
          <w:sz w:val="28"/>
          <w:szCs w:val="28"/>
        </w:rPr>
        <w:t xml:space="preserve"> работ</w:t>
      </w:r>
      <w:r>
        <w:rPr>
          <w:rFonts w:eastAsiaTheme="minorEastAsia"/>
          <w:b/>
          <w:sz w:val="28"/>
          <w:szCs w:val="28"/>
        </w:rPr>
        <w:t>е</w:t>
      </w:r>
    </w:p>
    <w:p w:rsidR="000A5D4E" w:rsidRDefault="00CA0A46">
      <w:pPr>
        <w:widowControl/>
        <w:numPr>
          <w:ilvl w:val="0"/>
          <w:numId w:val="23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Современные тенденции развития торгово-экономических отношений под влиянием глобальных цепочек добавленной стоимости.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Политика экономического развития в национальных цепочках добавленной стоимости.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Макротренды</w:t>
      </w:r>
      <w:proofErr w:type="spellEnd"/>
      <w:r>
        <w:rPr>
          <w:rFonts w:eastAsiaTheme="minorEastAsia"/>
          <w:sz w:val="28"/>
          <w:szCs w:val="28"/>
        </w:rPr>
        <w:t xml:space="preserve"> торгово-экономических отношений в условиях </w:t>
      </w:r>
      <w:proofErr w:type="spellStart"/>
      <w:r>
        <w:rPr>
          <w:rFonts w:eastAsiaTheme="minorEastAsia"/>
          <w:sz w:val="28"/>
          <w:szCs w:val="28"/>
        </w:rPr>
        <w:t>неоиндустриализации</w:t>
      </w:r>
      <w:proofErr w:type="spellEnd"/>
      <w:r>
        <w:rPr>
          <w:rFonts w:eastAsiaTheme="minorEastAsia"/>
          <w:sz w:val="28"/>
          <w:szCs w:val="28"/>
        </w:rPr>
        <w:t>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Современные тенденции развития обрабатывающей промышленности в условиях цифровой трансформации экономики.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Макроэкономическое регулирование глобальных отраслевых рынков: проблемы и перспективы.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Глобальный вектор новой индустриализации.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Роль интеллектуального капитала в развитии торгово-экономических отношений.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Современные трансформационные процессы в торгово-экономических отношениях РФ.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Региональные аспекты развития институциональной среды торгово-экономических отношений.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Трансакционные стадии формирования внешнеторговой системы национальной экономики.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Современные тренды развития транспортно-логистической инфраструктуры как факторы экономического развития.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Институциональные аспекты взаимодействия бизнеса, государства и общества в развитии торгово-экономических отношений.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Импортозамещение в российской экономике: проблемы и приоритеты.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Общеэкономические стимулы и промышленная политика в контексте международной торговли: баланс социально-экономических интересов.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Роль сетевого взаимодействия международного бизнеса в повышении эффективности функционирования предпринимательского сектора РФ.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Устойчивое развитие внешнеэкономических связей в трансформационной среде российской экономики.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Институциональная составляющая </w:t>
      </w:r>
      <w:proofErr w:type="spellStart"/>
      <w:r>
        <w:rPr>
          <w:rFonts w:eastAsiaTheme="minorEastAsia"/>
          <w:sz w:val="28"/>
          <w:szCs w:val="28"/>
        </w:rPr>
        <w:t>неоиндустриализации</w:t>
      </w:r>
      <w:proofErr w:type="spellEnd"/>
      <w:r>
        <w:rPr>
          <w:rFonts w:eastAsiaTheme="minorEastAsia"/>
          <w:sz w:val="28"/>
          <w:szCs w:val="28"/>
        </w:rPr>
        <w:t xml:space="preserve"> национальной экономики.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Проблемы формирования отраслевой политики государства в контексте структурных сдвигов экономической системы.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Глобальная </w:t>
      </w:r>
      <w:proofErr w:type="spellStart"/>
      <w:r>
        <w:rPr>
          <w:rFonts w:eastAsiaTheme="minorEastAsia"/>
          <w:sz w:val="28"/>
          <w:szCs w:val="28"/>
        </w:rPr>
        <w:t>гиперконкуренция</w:t>
      </w:r>
      <w:proofErr w:type="spellEnd"/>
      <w:r>
        <w:rPr>
          <w:rFonts w:eastAsiaTheme="minorEastAsia"/>
          <w:sz w:val="28"/>
          <w:szCs w:val="28"/>
        </w:rPr>
        <w:t xml:space="preserve"> как фактор экономического развития.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Формирование </w:t>
      </w:r>
      <w:proofErr w:type="spellStart"/>
      <w:r>
        <w:rPr>
          <w:rFonts w:eastAsiaTheme="minorEastAsia"/>
          <w:sz w:val="28"/>
          <w:szCs w:val="28"/>
        </w:rPr>
        <w:t>экспорто</w:t>
      </w:r>
      <w:proofErr w:type="spellEnd"/>
      <w:r>
        <w:rPr>
          <w:rFonts w:eastAsiaTheme="minorEastAsia"/>
          <w:sz w:val="28"/>
          <w:szCs w:val="28"/>
        </w:rPr>
        <w:t xml:space="preserve">-ориентированного сектора российской экономики: проблемы и решения. 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Возможности использования зарубежного опыта государственного регулирования торгово-экономических отношений. (на примере одного из интеграционных экономических объединений).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Стратегирование</w:t>
      </w:r>
      <w:proofErr w:type="spellEnd"/>
      <w:r>
        <w:rPr>
          <w:rFonts w:eastAsiaTheme="minorEastAsia"/>
          <w:sz w:val="28"/>
          <w:szCs w:val="28"/>
        </w:rPr>
        <w:t xml:space="preserve"> ключевых отраслей реального сектора экономики в условиях импортозамещения: современные вызовы и возможности.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Формирование «новой» промышленной политики в контексте кластерного развития отраслевой экономики.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Проблемы и перспективы инфраструктурного обеспечения устойчивого развития реального сектора российской экономики в условиях экономических санкций.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Проблемы формирования единой транспортно-логистической сети в РФ как стратегического условия устойчивого развития</w:t>
      </w:r>
      <w:r>
        <w:rPr>
          <w:rFonts w:asciiTheme="minorHAnsi" w:eastAsiaTheme="minorEastAsia" w:hAnsiTheme="minorHAnsi" w:cstheme="minorBidi"/>
        </w:rPr>
        <w:t xml:space="preserve"> </w:t>
      </w:r>
      <w:r>
        <w:rPr>
          <w:rFonts w:eastAsiaTheme="minorEastAsia"/>
          <w:sz w:val="28"/>
          <w:szCs w:val="28"/>
        </w:rPr>
        <w:t>внешнеэкономических связей.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Механизмы создания экспортно-ориентированного сектора в агропромышленном комплексе Российской Федерации.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Фискальные механизмы обеспечения финансовой устойчивости при соблюдении баланса экономических интересов бюджета, бизнеса и населения.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Инструменты налогового стимулирования развития промышленности в России в условиях санкционных ограничений.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Анализ современных отечественных и зарубежных подходов к определению научно-технических конкурентных преимуществ промышленности национальной экономики.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Опыт экономически развитых стран по институциональному обеспечению их технологического лидерства.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Реализация государственной политики по институциональному обеспечению технологического рывка в национальной экономике: зарубежный опыт и уроки для России.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Международный опыт по поддержке экспорта с учетом обязательств в рамках ВТО и ОЭСР.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Предложения по развитию регионального финансового рынка, базирующегося на интеграции ЕАЭС.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Формирование эффективной системы производственной кооперации в целях увеличения объема торговли между государствами - членами ЕАЭС.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Развитие международного экономического сотрудничества в рамках сопряжения ЕАЭС и китайской инициативы "Один пояс, Один путь".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Проблемы и перспективы развития торгово-экономических отношений России на основе комплексного развития Северного морского пути.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Участие России в формировании глобальных цепочек добавленной стоимости.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Международные производственные цепочки: оценка вклада стран в создание добавленной стоимости.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ЕС и Россия в глобальных цепочках создания стоимости.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Развитие производственных цепочек во </w:t>
      </w:r>
      <w:proofErr w:type="spellStart"/>
      <w:r>
        <w:rPr>
          <w:rFonts w:eastAsiaTheme="minorEastAsia"/>
          <w:sz w:val="28"/>
          <w:szCs w:val="28"/>
        </w:rPr>
        <w:t>внутрирегиональной</w:t>
      </w:r>
      <w:proofErr w:type="spellEnd"/>
      <w:r>
        <w:rPr>
          <w:rFonts w:eastAsiaTheme="minorEastAsia"/>
          <w:sz w:val="28"/>
          <w:szCs w:val="28"/>
        </w:rPr>
        <w:t xml:space="preserve"> торговле: опыт ЕАЭС.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Международная торговля услугами и </w:t>
      </w:r>
      <w:proofErr w:type="spellStart"/>
      <w:r>
        <w:rPr>
          <w:rFonts w:eastAsiaTheme="minorEastAsia"/>
          <w:sz w:val="28"/>
          <w:szCs w:val="28"/>
        </w:rPr>
        <w:t>неоиндустриализация</w:t>
      </w:r>
      <w:proofErr w:type="spellEnd"/>
      <w:r>
        <w:rPr>
          <w:rFonts w:eastAsiaTheme="minorEastAsia"/>
          <w:sz w:val="28"/>
          <w:szCs w:val="28"/>
        </w:rPr>
        <w:t xml:space="preserve">: проблемы и решения. 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Мировые тенденции развития глобальных цепочек создания добавленной стоимости.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Торговля добавленной стоимостью: проблемы и перспективы.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Анализ цепочек добавленной стоимости по данным межотраслевого баланса.</w:t>
      </w:r>
    </w:p>
    <w:p w:rsidR="000A5D4E" w:rsidRDefault="00CA0A46">
      <w:pPr>
        <w:widowControl/>
        <w:numPr>
          <w:ilvl w:val="0"/>
          <w:numId w:val="7"/>
        </w:numPr>
        <w:suppressAutoHyphens w:val="0"/>
        <w:spacing w:after="200" w:line="360" w:lineRule="auto"/>
        <w:ind w:left="426" w:hanging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Цепочки добавленной стоимости, индустрия 4.0 и промышленная политика.</w:t>
      </w:r>
    </w:p>
    <w:p w:rsidR="000A5D4E" w:rsidRDefault="00CA0A46">
      <w:pPr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варианты контрольной работы.</w:t>
      </w:r>
    </w:p>
    <w:p w:rsidR="000A5D4E" w:rsidRDefault="000A5D4E">
      <w:pPr>
        <w:suppressAutoHyphens w:val="0"/>
        <w:spacing w:line="276" w:lineRule="auto"/>
        <w:jc w:val="center"/>
        <w:rPr>
          <w:b/>
          <w:sz w:val="28"/>
          <w:szCs w:val="28"/>
        </w:rPr>
      </w:pPr>
    </w:p>
    <w:p w:rsidR="000A5D4E" w:rsidRDefault="00CA0A46">
      <w:pPr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1.</w:t>
      </w:r>
    </w:p>
    <w:p w:rsidR="000A5D4E" w:rsidRDefault="000A5D4E">
      <w:pPr>
        <w:suppressAutoHyphens w:val="0"/>
        <w:spacing w:line="276" w:lineRule="auto"/>
        <w:jc w:val="center"/>
        <w:rPr>
          <w:b/>
          <w:sz w:val="28"/>
          <w:szCs w:val="28"/>
        </w:rPr>
      </w:pPr>
    </w:p>
    <w:tbl>
      <w:tblPr>
        <w:tblStyle w:val="210"/>
        <w:tblW w:w="9345" w:type="dxa"/>
        <w:tblLayout w:type="fixed"/>
        <w:tblLook w:val="04A0" w:firstRow="1" w:lastRow="0" w:firstColumn="1" w:lastColumn="0" w:noHBand="0" w:noVBand="1"/>
      </w:tblPr>
      <w:tblGrid>
        <w:gridCol w:w="808"/>
        <w:gridCol w:w="8537"/>
      </w:tblGrid>
      <w:tr w:rsidR="000A5D4E">
        <w:tc>
          <w:tcPr>
            <w:tcW w:w="808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536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</w:t>
            </w:r>
          </w:p>
        </w:tc>
      </w:tr>
      <w:tr w:rsidR="000A5D4E">
        <w:tc>
          <w:tcPr>
            <w:tcW w:w="808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36" w:type="dxa"/>
          </w:tcPr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Рассчитайте лизинговые платежи по договору финансового лизинга,</w:t>
            </w:r>
          </w:p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предоставляющему лизингополучателю право выкупа имущества – предмета договора по остаточной стоимости по истечении срока договора.</w:t>
            </w:r>
          </w:p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договора: </w:t>
            </w:r>
          </w:p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имущества – предмета договора – 1600,0 тыс. руб.; срок договора – 6 лет; норма амортизационных отчислений на полное восстановление – 10%, процентная ставка по кредиту, использованному лизингодателем на приобретение имущества – 20% годовых; процент комиссионного вознаграждения – 12% годовых; дополнительные услуги лизингодателя, всего – 42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налога на добавленную стоимость – 20%.</w:t>
            </w:r>
          </w:p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Лизингополучатель имеет право выкупить имущество по истечении срока договора по остаточной стоимости.</w:t>
            </w:r>
          </w:p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Лизинговые взносы осуществляются ежегодно равными долями начиная с 1-го года.</w:t>
            </w:r>
          </w:p>
        </w:tc>
      </w:tr>
      <w:tr w:rsidR="000A5D4E">
        <w:tc>
          <w:tcPr>
            <w:tcW w:w="808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36" w:type="dxa"/>
          </w:tcPr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Оцените влияние мер государственной политики импортозамещения на развитие российской экономики в период 2014-2022 гг. </w:t>
            </w:r>
          </w:p>
        </w:tc>
      </w:tr>
    </w:tbl>
    <w:p w:rsidR="000A5D4E" w:rsidRDefault="000A5D4E">
      <w:pPr>
        <w:suppressAutoHyphens w:val="0"/>
        <w:spacing w:line="276" w:lineRule="auto"/>
        <w:jc w:val="center"/>
        <w:rPr>
          <w:b/>
          <w:sz w:val="28"/>
          <w:szCs w:val="28"/>
        </w:rPr>
      </w:pPr>
    </w:p>
    <w:p w:rsidR="000A5D4E" w:rsidRDefault="00CA0A46">
      <w:pPr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Вариант 2.</w:t>
      </w:r>
    </w:p>
    <w:p w:rsidR="000A5D4E" w:rsidRDefault="000A5D4E">
      <w:pPr>
        <w:suppressAutoHyphens w:val="0"/>
        <w:spacing w:line="276" w:lineRule="auto"/>
        <w:jc w:val="center"/>
        <w:rPr>
          <w:b/>
          <w:sz w:val="28"/>
          <w:szCs w:val="28"/>
        </w:rPr>
      </w:pPr>
    </w:p>
    <w:tbl>
      <w:tblPr>
        <w:tblStyle w:val="210"/>
        <w:tblW w:w="9345" w:type="dxa"/>
        <w:tblLayout w:type="fixed"/>
        <w:tblLook w:val="04A0" w:firstRow="1" w:lastRow="0" w:firstColumn="1" w:lastColumn="0" w:noHBand="0" w:noVBand="1"/>
      </w:tblPr>
      <w:tblGrid>
        <w:gridCol w:w="807"/>
        <w:gridCol w:w="8538"/>
      </w:tblGrid>
      <w:tr w:rsidR="000A5D4E">
        <w:tc>
          <w:tcPr>
            <w:tcW w:w="807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537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</w:t>
            </w:r>
          </w:p>
        </w:tc>
      </w:tr>
      <w:tr w:rsidR="000A5D4E">
        <w:tc>
          <w:tcPr>
            <w:tcW w:w="807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37" w:type="dxa"/>
          </w:tcPr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нормативно-правовой базы таможенно-тарифного регулирования внешнеторговой деятельности в Евразийском экономическом союзе.</w:t>
            </w:r>
          </w:p>
        </w:tc>
      </w:tr>
      <w:tr w:rsidR="000A5D4E">
        <w:tc>
          <w:tcPr>
            <w:tcW w:w="807" w:type="dxa"/>
          </w:tcPr>
          <w:p w:rsidR="000A5D4E" w:rsidRDefault="00CA0A46">
            <w:pPr>
              <w:suppressAutoHyphens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37" w:type="dxa"/>
          </w:tcPr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Внешнеторговое предприятие-производитель планирует к поставке на экспорт бинокли по цене 20 $ за штуку. Себестоимость производства единицы продукции составляет 500руб./шт. Затраты внешнеторгового посредника составляют 2 $ с единицы проданной продукции.</w:t>
            </w:r>
          </w:p>
          <w:p w:rsidR="000A5D4E" w:rsidRDefault="00CA0A46">
            <w:pPr>
              <w:suppressAutoHyphens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Определить эффективность экспорта 1000 штук биноклей для предприятия и посредника, если оптовая цена на внутреннем рынке составляет 1200 руб./шт.</w:t>
            </w:r>
          </w:p>
        </w:tc>
      </w:tr>
    </w:tbl>
    <w:p w:rsidR="000A5D4E" w:rsidRDefault="000A5D4E">
      <w:pPr>
        <w:suppressAutoHyphens w:val="0"/>
        <w:spacing w:line="276" w:lineRule="auto"/>
        <w:ind w:firstLine="360"/>
        <w:jc w:val="both"/>
        <w:rPr>
          <w:sz w:val="28"/>
          <w:szCs w:val="28"/>
        </w:rPr>
      </w:pPr>
    </w:p>
    <w:p w:rsidR="000A5D4E" w:rsidRDefault="00CA0A46">
      <w:pPr>
        <w:spacing w:line="360" w:lineRule="auto"/>
        <w:jc w:val="center"/>
      </w:pPr>
      <w:r>
        <w:rPr>
          <w:b/>
          <w:bCs/>
          <w:sz w:val="28"/>
          <w:szCs w:val="28"/>
        </w:rPr>
        <w:t>Примерная тематика научных докладов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Трансформация институтов глобального управления и повышение роли транснациональных корпораций в условиях четвертой промышленной революции.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Основные институциональные факторы развития внешнеторговой деятельности.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Влияние человеческого капитала на развитие внешнеэкономической деятельности. 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Преимущества и недостатки либерализации внешней торговли для экономического развития России.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Политика экспортно-ориентированного роста: особенности в отдельных странах развивающегося мира.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Политика импортозамещения: ее достоинства и недостатки.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Сходство и различие между политикой импортозамещения и политикой экспортно-ориентированного роста.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Трансакционные издержки во внешнеторговой деятельности и их влияние на экономический рост.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9.Роль государства в осуществлении внешнеторговой политики. 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Риски углеродного протекционизма для экономики России и </w:t>
      </w:r>
      <w:r>
        <w:rPr>
          <w:sz w:val="28"/>
          <w:szCs w:val="28"/>
        </w:rPr>
        <w:lastRenderedPageBreak/>
        <w:t>направления их хеджирования.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Проблемы и перспективы формирования нового промышленного каркаса российской экономики в условиях Индустрии 4.0.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>Разработка экспортных стратегий и формирование конкурентных преимуществ российских внешнеторговых компаний – участников ВЭД в глобальном бизнесе.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Логистическая интеграция государств-членов ЕАЭС в условиях цифровизации международных транспортных коридоров.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>Экологические тренды трансформации промышленной организации экономики в контексте устойчивого развития.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Государственное регулирование технологий искусственного интеллекта в эпоху цифровой экономики.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Трансфер </w:t>
      </w:r>
      <w:proofErr w:type="spellStart"/>
      <w:r>
        <w:rPr>
          <w:sz w:val="28"/>
          <w:szCs w:val="28"/>
        </w:rPr>
        <w:t>низкоуглеродных</w:t>
      </w:r>
      <w:proofErr w:type="spellEnd"/>
      <w:r>
        <w:rPr>
          <w:sz w:val="28"/>
          <w:szCs w:val="28"/>
        </w:rPr>
        <w:t xml:space="preserve"> технологий в концепции «зеленой экономики»: мировой опыт и возможности для России.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Формирование </w:t>
      </w:r>
      <w:proofErr w:type="spellStart"/>
      <w:r>
        <w:rPr>
          <w:sz w:val="28"/>
          <w:szCs w:val="28"/>
        </w:rPr>
        <w:t>экспорто</w:t>
      </w:r>
      <w:proofErr w:type="spellEnd"/>
      <w:r>
        <w:rPr>
          <w:sz w:val="28"/>
          <w:szCs w:val="28"/>
        </w:rPr>
        <w:t xml:space="preserve">-ориентированного сектора российской экономики: проблемы и решения. 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>Современные трансформационные процессы в инновационном развитии промышленного экспортно-ориентированного сектора российской экономики.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>Стратегическое планирование развития ключевых отраслей реального сектора экономики в условиях импортозамещения: современные вызовы и возможности.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>Формирование «новой» промышленной политики в контексте кластерного развития отраслевой экономики.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 xml:space="preserve">Возможности использования зарубежного опыта государственного регулирования внешнеторговой </w:t>
      </w:r>
      <w:proofErr w:type="gramStart"/>
      <w:r>
        <w:rPr>
          <w:sz w:val="28"/>
          <w:szCs w:val="28"/>
        </w:rPr>
        <w:t>деятельности  в</w:t>
      </w:r>
      <w:proofErr w:type="gramEnd"/>
      <w:r>
        <w:rPr>
          <w:sz w:val="28"/>
          <w:szCs w:val="28"/>
        </w:rPr>
        <w:t xml:space="preserve"> ЕАЭС.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Трансграничное регулирование </w:t>
      </w:r>
      <w:proofErr w:type="spellStart"/>
      <w:r>
        <w:rPr>
          <w:sz w:val="28"/>
          <w:szCs w:val="28"/>
        </w:rPr>
        <w:t>интернет-торговли</w:t>
      </w:r>
      <w:proofErr w:type="spellEnd"/>
      <w:r>
        <w:rPr>
          <w:sz w:val="28"/>
          <w:szCs w:val="28"/>
        </w:rPr>
        <w:t xml:space="preserve"> как фактор экономического развития.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 xml:space="preserve">Развитие транспортно-логистической инфраструктуры на территориях государств-членов ЕАЭС в рамках сопряжения с китайской </w:t>
      </w:r>
      <w:r>
        <w:rPr>
          <w:sz w:val="28"/>
          <w:szCs w:val="28"/>
        </w:rPr>
        <w:lastRenderedPageBreak/>
        <w:t>инициативой «Один пояс – один путь».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>Инфраструктурное обеспечение устойчивого развития агропромышленного комплекса России в условиях экономических санкций: проблемы и перспективы.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Формирование эффективной </w:t>
      </w:r>
      <w:proofErr w:type="gramStart"/>
      <w:r>
        <w:rPr>
          <w:sz w:val="28"/>
          <w:szCs w:val="28"/>
        </w:rPr>
        <w:t>системы  промышленной</w:t>
      </w:r>
      <w:proofErr w:type="gramEnd"/>
      <w:r>
        <w:rPr>
          <w:sz w:val="28"/>
          <w:szCs w:val="28"/>
        </w:rPr>
        <w:t xml:space="preserve"> кооперации в целях увеличения объема торговли между государствами-членами ЕАЭС.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>Анализ современных отечественных и зарубежных подходов к определению конкурентных преимуществ экспортно-ориентированных промышленных компаний.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Реализация государственной политики по институциональному обеспечению технологического рывка национальной </w:t>
      </w:r>
      <w:proofErr w:type="gramStart"/>
      <w:r>
        <w:rPr>
          <w:sz w:val="28"/>
          <w:szCs w:val="28"/>
        </w:rPr>
        <w:t>экономики:  зарубежный</w:t>
      </w:r>
      <w:proofErr w:type="gramEnd"/>
      <w:r>
        <w:rPr>
          <w:sz w:val="28"/>
          <w:szCs w:val="28"/>
        </w:rPr>
        <w:t xml:space="preserve"> опыт и  уроки для России.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Трансформация государственной внешнеэкономической политики в условиях внешних шоков.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>Развитие государственных корпораций как направление повышения конкурентоспособности российской экономики.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30. Влияние мер таможенно-тарифного регулирования внешнеторговой деятельности на устойчивое социально-экономическое развитие Российской Федерации.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31. Внешнеторговая политика России как фактор обеспечения экономической безопасности.</w:t>
      </w: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32. Анализ единых мер нетарифного регулирования внешней торговли товарами, установленных законодательством Евразийского экономического союза.</w:t>
      </w:r>
    </w:p>
    <w:p w:rsidR="000A5D4E" w:rsidRDefault="00CA0A46">
      <w:pPr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 для текущего контроля знаний</w:t>
      </w:r>
    </w:p>
    <w:p w:rsidR="00D10872" w:rsidRDefault="00D10872">
      <w:pPr>
        <w:spacing w:line="360" w:lineRule="auto"/>
        <w:jc w:val="center"/>
      </w:pPr>
    </w:p>
    <w:p w:rsidR="000A5D4E" w:rsidRDefault="00CA0A46">
      <w:pPr>
        <w:widowControl/>
        <w:spacing w:line="360" w:lineRule="auto"/>
        <w:jc w:val="both"/>
        <w:rPr>
          <w:bCs/>
          <w:i/>
          <w:iCs/>
          <w:sz w:val="28"/>
          <w:szCs w:val="28"/>
          <w:lang w:eastAsia="ar-SA"/>
        </w:rPr>
      </w:pPr>
      <w:r>
        <w:rPr>
          <w:bCs/>
          <w:i/>
          <w:iCs/>
          <w:sz w:val="28"/>
          <w:szCs w:val="28"/>
          <w:lang w:eastAsia="ar-SA"/>
        </w:rPr>
        <w:t xml:space="preserve">Задание 1. </w:t>
      </w:r>
      <w:r>
        <w:rPr>
          <w:bCs/>
          <w:iCs/>
          <w:sz w:val="28"/>
          <w:szCs w:val="28"/>
          <w:lang w:eastAsia="ar-SA"/>
        </w:rPr>
        <w:t>Назовите наиболее значимые каналы влияния России на экономику стран ЕАЭС: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1) прямые инвестиции и торговля товарами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2) торговля товарами и денежные переводы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lastRenderedPageBreak/>
        <w:t>3) денежные переводы и торговля услугами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4) прямые инвестиции и денежные переводы</w:t>
      </w:r>
    </w:p>
    <w:p w:rsidR="000A5D4E" w:rsidRDefault="000A5D4E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</w:p>
    <w:p w:rsidR="000A5D4E" w:rsidRDefault="00CA0A46">
      <w:pPr>
        <w:widowControl/>
        <w:spacing w:line="360" w:lineRule="auto"/>
        <w:jc w:val="both"/>
        <w:rPr>
          <w:bCs/>
          <w:i/>
          <w:iCs/>
          <w:sz w:val="28"/>
          <w:szCs w:val="28"/>
          <w:lang w:eastAsia="ar-SA"/>
        </w:rPr>
      </w:pPr>
      <w:r>
        <w:rPr>
          <w:bCs/>
          <w:i/>
          <w:iCs/>
          <w:sz w:val="28"/>
          <w:szCs w:val="28"/>
          <w:lang w:eastAsia="ar-SA"/>
        </w:rPr>
        <w:t xml:space="preserve">Задание 2. </w:t>
      </w:r>
      <w:r>
        <w:rPr>
          <w:sz w:val="28"/>
          <w:szCs w:val="28"/>
          <w:lang w:eastAsia="ar-SA"/>
        </w:rPr>
        <w:t>Основной целью государственного регулирования внешнеэкономической деятельности является: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формирование благоприятных условий для российских экспортеров и импортеров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 xml:space="preserve">2) </w:t>
      </w:r>
      <w:r>
        <w:rPr>
          <w:sz w:val="28"/>
          <w:szCs w:val="28"/>
          <w:lang w:eastAsia="ar-SA"/>
        </w:rPr>
        <w:t>формирование благоприятных внешнеэкономических условий для расширения воспроизводственного процесса в стране, оптимизации ее участия в международном разделении труда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воспрепятствование недобросовестной конкуренции на территории России со стороны иностранных контрагентов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4) расширение участия в процессах международной экономической интеграции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5) решение задач по оптимизации процесса хозяйственного взаимодействия с отдельными государствами</w:t>
      </w:r>
    </w:p>
    <w:p w:rsidR="000A5D4E" w:rsidRDefault="000A5D4E">
      <w:pPr>
        <w:widowControl/>
        <w:spacing w:line="360" w:lineRule="auto"/>
        <w:jc w:val="both"/>
        <w:rPr>
          <w:sz w:val="28"/>
          <w:szCs w:val="28"/>
          <w:lang w:eastAsia="ar-SA"/>
        </w:rPr>
      </w:pPr>
    </w:p>
    <w:p w:rsidR="000A5D4E" w:rsidRDefault="00CA0A46">
      <w:pPr>
        <w:widowControl/>
        <w:spacing w:line="360" w:lineRule="auto"/>
        <w:jc w:val="both"/>
        <w:rPr>
          <w:bCs/>
          <w:i/>
          <w:iCs/>
          <w:sz w:val="28"/>
          <w:szCs w:val="28"/>
          <w:lang w:eastAsia="ar-SA"/>
        </w:rPr>
      </w:pPr>
      <w:r>
        <w:rPr>
          <w:bCs/>
          <w:i/>
          <w:iCs/>
          <w:sz w:val="28"/>
          <w:szCs w:val="28"/>
          <w:lang w:eastAsia="ar-SA"/>
        </w:rPr>
        <w:t xml:space="preserve">Задание 3. </w:t>
      </w:r>
      <w:r>
        <w:rPr>
          <w:sz w:val="28"/>
          <w:szCs w:val="28"/>
          <w:lang w:eastAsia="ar-SA"/>
        </w:rPr>
        <w:t>К методам регулирования внешнеторговой деятельности в условиях рыночной экономики НЕ относится: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методы нормативно-правового характера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 методы прямого административного регулирования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3) централизованное планирование внешнеторговой деятельности в масштабе страны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4) рыночное саморегулирование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5) таможенно-тарифное регулирование</w:t>
      </w:r>
    </w:p>
    <w:p w:rsidR="000A5D4E" w:rsidRDefault="000A5D4E">
      <w:pPr>
        <w:widowControl/>
        <w:spacing w:line="360" w:lineRule="auto"/>
        <w:jc w:val="both"/>
        <w:rPr>
          <w:sz w:val="28"/>
          <w:szCs w:val="28"/>
          <w:lang w:eastAsia="ar-SA"/>
        </w:rPr>
      </w:pPr>
    </w:p>
    <w:p w:rsidR="000A5D4E" w:rsidRDefault="00CA0A46">
      <w:pPr>
        <w:widowControl/>
        <w:spacing w:line="360" w:lineRule="auto"/>
        <w:jc w:val="both"/>
        <w:rPr>
          <w:bCs/>
          <w:i/>
          <w:iCs/>
          <w:sz w:val="28"/>
          <w:szCs w:val="28"/>
          <w:lang w:eastAsia="ar-SA"/>
        </w:rPr>
      </w:pPr>
      <w:r>
        <w:rPr>
          <w:bCs/>
          <w:i/>
          <w:iCs/>
          <w:sz w:val="28"/>
          <w:szCs w:val="28"/>
          <w:lang w:eastAsia="ar-SA"/>
        </w:rPr>
        <w:t xml:space="preserve">Задание 4. </w:t>
      </w:r>
      <w:r>
        <w:rPr>
          <w:bCs/>
          <w:iCs/>
          <w:sz w:val="28"/>
          <w:szCs w:val="28"/>
          <w:lang w:eastAsia="ar-SA"/>
        </w:rPr>
        <w:t>Компании, которые относятся к офшорным компаниям холдингового типа: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1) офшорные банки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2) экспортно-импортные фирмы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lastRenderedPageBreak/>
        <w:t>3) компании по владению объектами интеллектуальной собственности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4) дистрибьюторские фирмы</w:t>
      </w:r>
    </w:p>
    <w:p w:rsidR="000A5D4E" w:rsidRDefault="000A5D4E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</w:p>
    <w:p w:rsidR="000A5D4E" w:rsidRDefault="00CA0A46">
      <w:pPr>
        <w:widowControl/>
        <w:spacing w:line="360" w:lineRule="auto"/>
        <w:jc w:val="both"/>
        <w:rPr>
          <w:bCs/>
          <w:i/>
          <w:iCs/>
          <w:sz w:val="28"/>
          <w:szCs w:val="28"/>
          <w:lang w:eastAsia="ar-SA"/>
        </w:rPr>
      </w:pPr>
      <w:r>
        <w:rPr>
          <w:bCs/>
          <w:i/>
          <w:iCs/>
          <w:sz w:val="28"/>
          <w:szCs w:val="28"/>
          <w:lang w:eastAsia="ar-SA"/>
        </w:rPr>
        <w:t xml:space="preserve">Задание 5. </w:t>
      </w:r>
      <w:r>
        <w:rPr>
          <w:bCs/>
          <w:iCs/>
          <w:sz w:val="28"/>
          <w:szCs w:val="28"/>
          <w:lang w:eastAsia="ar-SA"/>
        </w:rPr>
        <w:t xml:space="preserve">Назовите государство-участника ЕАЭС, которое имеет наибольшую долю </w:t>
      </w:r>
      <w:proofErr w:type="spellStart"/>
      <w:r>
        <w:rPr>
          <w:bCs/>
          <w:iCs/>
          <w:sz w:val="28"/>
          <w:szCs w:val="28"/>
          <w:lang w:eastAsia="ar-SA"/>
        </w:rPr>
        <w:t>внутрирегиональной</w:t>
      </w:r>
      <w:proofErr w:type="spellEnd"/>
      <w:r>
        <w:rPr>
          <w:bCs/>
          <w:iCs/>
          <w:sz w:val="28"/>
          <w:szCs w:val="28"/>
          <w:lang w:eastAsia="ar-SA"/>
        </w:rPr>
        <w:t xml:space="preserve"> торговли товарами в общем объеме внешней </w:t>
      </w:r>
      <w:proofErr w:type="gramStart"/>
      <w:r>
        <w:rPr>
          <w:bCs/>
          <w:iCs/>
          <w:sz w:val="28"/>
          <w:szCs w:val="28"/>
          <w:lang w:eastAsia="ar-SA"/>
        </w:rPr>
        <w:t>торговли :</w:t>
      </w:r>
      <w:proofErr w:type="gramEnd"/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1) Россия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2) Беларусь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3) Казахстан</w:t>
      </w:r>
    </w:p>
    <w:p w:rsidR="000A5D4E" w:rsidRDefault="00CA0A46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4) Армения</w:t>
      </w:r>
    </w:p>
    <w:p w:rsidR="000A5D4E" w:rsidRDefault="00CA0A46">
      <w:pPr>
        <w:widowControl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5) Кыргызстан</w:t>
      </w:r>
    </w:p>
    <w:p w:rsidR="000A5D4E" w:rsidRDefault="000A5D4E">
      <w:pPr>
        <w:widowControl/>
        <w:spacing w:line="360" w:lineRule="auto"/>
        <w:jc w:val="both"/>
        <w:rPr>
          <w:bCs/>
          <w:iCs/>
          <w:sz w:val="28"/>
          <w:szCs w:val="28"/>
          <w:lang w:eastAsia="ar-SA"/>
        </w:rPr>
      </w:pPr>
    </w:p>
    <w:p w:rsidR="000A5D4E" w:rsidRDefault="00CA0A4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теории.</w:t>
      </w:r>
    </w:p>
    <w:p w:rsidR="000A5D4E" w:rsidRDefault="000A5D4E">
      <w:pPr>
        <w:spacing w:line="276" w:lineRule="auto"/>
        <w:jc w:val="both"/>
      </w:pPr>
    </w:p>
    <w:p w:rsidR="000A5D4E" w:rsidRDefault="00CA0A46">
      <w:pPr>
        <w:pStyle w:val="ab"/>
        <w:ind w:left="0"/>
        <w:jc w:val="center"/>
        <w:outlineLvl w:val="0"/>
        <w:rPr>
          <w:b/>
          <w:iCs/>
          <w:sz w:val="28"/>
          <w:szCs w:val="28"/>
        </w:rPr>
      </w:pPr>
      <w:bookmarkStart w:id="8" w:name="_Toc13053859"/>
      <w:r>
        <w:rPr>
          <w:b/>
          <w:i/>
          <w:sz w:val="28"/>
          <w:szCs w:val="28"/>
        </w:rPr>
        <w:t>7.</w:t>
      </w:r>
      <w:r>
        <w:rPr>
          <w:b/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:rsidR="000A5D4E" w:rsidRDefault="000A5D4E">
      <w:pPr>
        <w:pStyle w:val="ab"/>
        <w:ind w:left="360"/>
        <w:jc w:val="center"/>
        <w:rPr>
          <w:b/>
          <w:iCs/>
          <w:sz w:val="28"/>
          <w:szCs w:val="28"/>
        </w:rPr>
      </w:pPr>
    </w:p>
    <w:p w:rsidR="000A5D4E" w:rsidRDefault="000A5D4E">
      <w:pPr>
        <w:pStyle w:val="ab"/>
        <w:ind w:left="360"/>
        <w:jc w:val="center"/>
        <w:rPr>
          <w:b/>
          <w:iCs/>
          <w:sz w:val="28"/>
          <w:szCs w:val="28"/>
        </w:rPr>
      </w:pPr>
    </w:p>
    <w:p w:rsidR="000A5D4E" w:rsidRPr="000C5F58" w:rsidRDefault="00CA0A46">
      <w:pPr>
        <w:widowControl/>
        <w:spacing w:after="20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</w:t>
      </w:r>
      <w:r>
        <w:rPr>
          <w:rFonts w:eastAsia="Calibri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</w:t>
      </w:r>
      <w:r w:rsidRPr="000C5F58">
        <w:rPr>
          <w:rFonts w:eastAsia="Calibri"/>
          <w:sz w:val="28"/>
          <w:szCs w:val="28"/>
          <w:lang w:eastAsia="en-US"/>
        </w:rPr>
        <w:t xml:space="preserve">дисциплине «Торгово-экономические отношения </w:t>
      </w:r>
      <w:r w:rsidR="00156034">
        <w:rPr>
          <w:rFonts w:eastAsia="Calibri"/>
          <w:sz w:val="28"/>
          <w:szCs w:val="28"/>
          <w:lang w:eastAsia="en-US"/>
        </w:rPr>
        <w:t>и цепочки добавленной стоимости</w:t>
      </w:r>
      <w:r w:rsidRPr="000C5F58">
        <w:rPr>
          <w:rFonts w:eastAsia="Calibri"/>
          <w:sz w:val="28"/>
          <w:szCs w:val="28"/>
          <w:lang w:eastAsia="en-US"/>
        </w:rPr>
        <w:t>»</w:t>
      </w:r>
    </w:p>
    <w:p w:rsidR="000A5D4E" w:rsidRDefault="000A5D4E">
      <w:pPr>
        <w:snapToGrid w:val="0"/>
        <w:spacing w:line="276" w:lineRule="auto"/>
        <w:jc w:val="both"/>
        <w:rPr>
          <w:sz w:val="24"/>
          <w:szCs w:val="24"/>
        </w:rPr>
      </w:pPr>
    </w:p>
    <w:p w:rsidR="00D10872" w:rsidRPr="000C5F58" w:rsidRDefault="00D10872">
      <w:pPr>
        <w:snapToGrid w:val="0"/>
        <w:spacing w:line="276" w:lineRule="auto"/>
        <w:jc w:val="both"/>
        <w:rPr>
          <w:sz w:val="24"/>
          <w:szCs w:val="24"/>
        </w:rPr>
      </w:pPr>
    </w:p>
    <w:p w:rsidR="000A5D4E" w:rsidRDefault="00CA0A46">
      <w:pPr>
        <w:spacing w:line="276" w:lineRule="auto"/>
        <w:jc w:val="center"/>
        <w:rPr>
          <w:b/>
          <w:iCs/>
          <w:sz w:val="28"/>
          <w:szCs w:val="28"/>
        </w:rPr>
      </w:pPr>
      <w:r w:rsidRPr="000C5F58">
        <w:rPr>
          <w:b/>
          <w:iCs/>
          <w:sz w:val="28"/>
          <w:szCs w:val="28"/>
        </w:rPr>
        <w:t>Типовые контрольные задания или иные материалы, необходимые для оценки знаний, умений</w:t>
      </w:r>
    </w:p>
    <w:p w:rsidR="000A5D4E" w:rsidRDefault="00CA0A4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0632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2158"/>
        <w:gridCol w:w="2124"/>
        <w:gridCol w:w="2551"/>
        <w:gridCol w:w="3799"/>
      </w:tblGrid>
      <w:tr w:rsidR="000A5D4E" w:rsidTr="00C46935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t xml:space="preserve">Наименование компетенции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D4E" w:rsidRDefault="00CA0A46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>
              <w:t>Типовые контрольные задания</w:t>
            </w:r>
          </w:p>
        </w:tc>
      </w:tr>
      <w:tr w:rsidR="000A5D4E" w:rsidTr="00C46935">
        <w:trPr>
          <w:trHeight w:val="3817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lastRenderedPageBreak/>
              <w:t>ПКП-5</w:t>
            </w:r>
          </w:p>
          <w:p w:rsidR="000A5D4E" w:rsidRDefault="00CA0A46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оценивать налоговые и таможенные 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основе больших данных</w:t>
            </w:r>
          </w:p>
          <w:p w:rsidR="001766EA" w:rsidRDefault="001766EA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:rsidR="001766EA" w:rsidRDefault="001766EA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:rsidR="001766EA" w:rsidRDefault="001766EA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  <w:p w:rsidR="001766EA" w:rsidRDefault="001766EA" w:rsidP="00DC7C62">
            <w:pPr>
              <w:pStyle w:val="Style2"/>
              <w:tabs>
                <w:tab w:val="left" w:pos="0"/>
              </w:tabs>
              <w:spacing w:line="240" w:lineRule="auto"/>
              <w:rPr>
                <w:b/>
                <w:shd w:val="clear" w:color="auto" w:fill="FFFFFF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C7C62" w:rsidRPr="003E4A7E" w:rsidRDefault="00DC7C62" w:rsidP="00DC7C62">
            <w:pPr>
              <w:pStyle w:val="TableParagraph"/>
              <w:ind w:right="-36"/>
              <w:jc w:val="both"/>
              <w:rPr>
                <w:bCs/>
                <w:i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</w:t>
            </w:r>
            <w:r w:rsidRPr="003E4A7E">
              <w:rPr>
                <w:bCs/>
                <w:sz w:val="24"/>
                <w:szCs w:val="24"/>
                <w:lang w:eastAsia="en-US"/>
              </w:rPr>
              <w:t xml:space="preserve">Оценивает налоговые и таможенные последствия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 </w:t>
            </w:r>
            <w:r w:rsidRPr="003E4A7E">
              <w:rPr>
                <w:bCs/>
                <w:i/>
                <w:sz w:val="24"/>
                <w:szCs w:val="24"/>
                <w:lang w:eastAsia="en-US"/>
              </w:rPr>
              <w:t>(прием 2023 года)</w:t>
            </w:r>
          </w:p>
          <w:p w:rsidR="00DC7C62" w:rsidRDefault="00DC7C62" w:rsidP="00DC7C62">
            <w:pPr>
              <w:pStyle w:val="TableParagraph"/>
              <w:ind w:right="-36"/>
              <w:jc w:val="both"/>
              <w:rPr>
                <w:bCs/>
                <w:sz w:val="24"/>
                <w:szCs w:val="24"/>
                <w:highlight w:val="green"/>
                <w:lang w:eastAsia="en-US"/>
              </w:rPr>
            </w:pPr>
          </w:p>
          <w:p w:rsidR="001766EA" w:rsidRPr="00DC7C62" w:rsidRDefault="001766EA">
            <w:pPr>
              <w:spacing w:after="160" w:line="259" w:lineRule="auto"/>
              <w:rPr>
                <w:i/>
                <w:sz w:val="24"/>
                <w:szCs w:val="24"/>
              </w:rPr>
            </w:pPr>
          </w:p>
          <w:p w:rsidR="00F63BD4" w:rsidRDefault="00F63BD4">
            <w:pPr>
              <w:spacing w:after="160" w:line="259" w:lineRule="auto"/>
              <w:rPr>
                <w:rStyle w:val="FontStyle12"/>
                <w:sz w:val="24"/>
                <w:szCs w:val="24"/>
              </w:rPr>
            </w:pPr>
          </w:p>
          <w:p w:rsidR="00F63BD4" w:rsidRDefault="00F63BD4">
            <w:pPr>
              <w:spacing w:after="160" w:line="259" w:lineRule="auto"/>
              <w:rPr>
                <w:rStyle w:val="FontStyle12"/>
                <w:sz w:val="24"/>
                <w:szCs w:val="24"/>
              </w:rPr>
            </w:pPr>
          </w:p>
          <w:p w:rsidR="00F63BD4" w:rsidRDefault="00F63BD4">
            <w:pPr>
              <w:spacing w:after="160" w:line="259" w:lineRule="auto"/>
              <w:rPr>
                <w:rStyle w:val="FontStyle12"/>
                <w:sz w:val="24"/>
                <w:szCs w:val="24"/>
              </w:rPr>
            </w:pPr>
          </w:p>
          <w:p w:rsidR="00F63BD4" w:rsidRDefault="00F63BD4">
            <w:pPr>
              <w:spacing w:after="160" w:line="259" w:lineRule="auto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C7C62" w:rsidRDefault="00DC7C62">
            <w:pPr>
              <w:suppressAutoHyphens w:val="0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DC7C62" w:rsidRDefault="00DC7C62">
            <w:pPr>
              <w:suppressAutoHyphens w:val="0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DC7C62" w:rsidRDefault="00DC7C62">
            <w:pPr>
              <w:suppressAutoHyphens w:val="0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DC7C62" w:rsidRDefault="00DC7C62">
            <w:pPr>
              <w:suppressAutoHyphens w:val="0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0A5D4E" w:rsidRDefault="00CA0A4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>
              <w:rPr>
                <w:color w:val="000000" w:themeColor="text1"/>
                <w:sz w:val="24"/>
                <w:szCs w:val="24"/>
              </w:rPr>
              <w:t>современные методы и инструменты управления цепями поставок и таможенного сопровождения бизнеса внешнеторговых компаний -участников ВЭД</w:t>
            </w:r>
          </w:p>
          <w:p w:rsidR="00DC7C62" w:rsidRDefault="00DC7C62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:rsidR="00DC7C62" w:rsidRDefault="00DC7C62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:rsidR="00DC7C62" w:rsidRDefault="00DC7C62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:rsidR="00DC7C62" w:rsidRDefault="00DC7C62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:rsidR="000A5D4E" w:rsidRDefault="00CA0A46">
            <w:pPr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анализировать показатели отечественной и зарубежной статистики, характеризующие внешнеэкономические связи, экспортно-импортные операции, выявлять тенденции изменения этих показателей, цепях поставок и таможенного сопровождения бизнеса; </w:t>
            </w:r>
          </w:p>
          <w:p w:rsidR="000A5D4E" w:rsidRDefault="000A5D4E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 w:rsidP="00C46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Приведите общую характеристику международных норм количественных ограничений в сфере внешней торговли и торгово-экономических отношений. Опишите примеры лучших мировых практик российский опыт.</w:t>
            </w:r>
          </w:p>
          <w:p w:rsidR="000A5D4E" w:rsidRDefault="00CA0A46" w:rsidP="00C46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последовательность и взаимосвязь методов осуществления экспортного контроля в России и за рубежом на основе </w:t>
            </w:r>
            <w:r w:rsidRPr="00CA0A46"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>а динамики</w:t>
            </w:r>
            <w:r w:rsidRPr="00CA0A46">
              <w:rPr>
                <w:sz w:val="24"/>
                <w:szCs w:val="24"/>
              </w:rPr>
              <w:t xml:space="preserve"> показатели отечественной и зарубежной статистики</w:t>
            </w:r>
            <w:r>
              <w:rPr>
                <w:sz w:val="24"/>
                <w:szCs w:val="24"/>
              </w:rPr>
              <w:t>.</w:t>
            </w:r>
          </w:p>
          <w:p w:rsidR="00C46935" w:rsidRDefault="00C46935" w:rsidP="00C46935">
            <w:pPr>
              <w:jc w:val="both"/>
              <w:rPr>
                <w:sz w:val="24"/>
                <w:szCs w:val="24"/>
              </w:rPr>
            </w:pPr>
          </w:p>
          <w:p w:rsidR="000A5D4E" w:rsidRDefault="00CA0A46" w:rsidP="00C46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Российская компания – участник внешнеэкономической деятельности реализует свою продукцию международной рынке. Себестоимость единицы продукции составляет 4500 рублей. Цена реализации единица продукции составляет 85 долл. США. При каких значениях курса доллара США к рублю деятельность предприятия будет безубыточной?</w:t>
            </w:r>
          </w:p>
          <w:p w:rsidR="00C46935" w:rsidRDefault="00C46935" w:rsidP="00C46935">
            <w:pPr>
              <w:jc w:val="both"/>
              <w:rPr>
                <w:sz w:val="24"/>
                <w:szCs w:val="24"/>
              </w:rPr>
            </w:pPr>
          </w:p>
          <w:p w:rsidR="000A5D4E" w:rsidRDefault="00CA0A46" w:rsidP="00C46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Российская организация в целях вывоза товаров, произведенных на </w:t>
            </w:r>
          </w:p>
          <w:p w:rsidR="000A5D4E" w:rsidRDefault="00CA0A46" w:rsidP="00C46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территории РФ, за пределы таможенной территории ЕАЭС подала декларацию на товары с заявлением таможенной процедуры экспорта. Таможенный </w:t>
            </w:r>
          </w:p>
          <w:p w:rsidR="000A5D4E" w:rsidRPr="00D10872" w:rsidRDefault="00CA0A46" w:rsidP="00C46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 осуществил выпуск товаров в соответствии с процедурой экспорта, однако организация приняла решение не вывозить товары. Какие действия следует предпринять участнику ВЭД в данной ситуации</w:t>
            </w:r>
            <w:r w:rsidRPr="00D10872">
              <w:rPr>
                <w:sz w:val="24"/>
                <w:szCs w:val="24"/>
              </w:rPr>
              <w:t>?</w:t>
            </w:r>
          </w:p>
          <w:p w:rsidR="00C46935" w:rsidRPr="00D10872" w:rsidRDefault="00C46935" w:rsidP="00C46935">
            <w:pPr>
              <w:jc w:val="both"/>
              <w:rPr>
                <w:sz w:val="24"/>
                <w:szCs w:val="24"/>
              </w:rPr>
            </w:pPr>
          </w:p>
          <w:p w:rsidR="00C46935" w:rsidRPr="00C46935" w:rsidRDefault="00C46935" w:rsidP="00C46935">
            <w:pPr>
              <w:jc w:val="both"/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4.Российская организация в целях вывоза товаров, произведенных на</w:t>
            </w:r>
          </w:p>
          <w:p w:rsidR="00C46935" w:rsidRPr="00C46935" w:rsidRDefault="00C46935" w:rsidP="00C46935">
            <w:pPr>
              <w:jc w:val="both"/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территории РФ, за пределы таможенной территории ЕАЭС подала декларацию на товары с заявлением таможенной процедуры экспорта. Таможенный</w:t>
            </w:r>
          </w:p>
          <w:p w:rsidR="00C46935" w:rsidRDefault="00C46935" w:rsidP="00C46935">
            <w:pPr>
              <w:jc w:val="both"/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lastRenderedPageBreak/>
              <w:t xml:space="preserve">орган осуществил выпуск товаров в соответствии с процедурой экспорта, однако организация приняла решение не вывозить товары. </w:t>
            </w:r>
          </w:p>
          <w:p w:rsidR="00C46935" w:rsidRPr="00C46935" w:rsidRDefault="00C46935" w:rsidP="00C46935">
            <w:pPr>
              <w:jc w:val="both"/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Какие действия следует предпринять участнику ВЭД в данной ситуации?</w:t>
            </w:r>
          </w:p>
        </w:tc>
      </w:tr>
      <w:tr w:rsidR="000A5D4E" w:rsidTr="00C46935">
        <w:trPr>
          <w:trHeight w:val="1549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0A5D4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знание подходов к организации транспортно-логистического обеспечения внешнеторгового контракта, используя оптимальные таможенные процедуры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подходы к организации транспортно-логистического обеспечения</w:t>
            </w:r>
          </w:p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внешнеторговых контрактов,</w:t>
            </w:r>
          </w:p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трансформации внешнеэкономических связей с учетом с учетом таможенно-логистического сопровождения внешнеторговых сделок;</w:t>
            </w:r>
          </w:p>
          <w:p w:rsidR="000A5D4E" w:rsidRDefault="00CA0A46">
            <w:pPr>
              <w:rPr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наиболее подходящий метод оценки условий внешнеторговых контрактов, заключаемых между контрагентами, с учётом подлежащих уплате налогов и таможенных платежей для сокращения возникновения претензий со стороны налоговых и таможенных органов,</w:t>
            </w:r>
          </w:p>
          <w:p w:rsidR="000A5D4E" w:rsidRDefault="00CA0A4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современный инструментарий и методы теоретико-экономических исследований для </w:t>
            </w:r>
            <w:r>
              <w:rPr>
                <w:sz w:val="24"/>
                <w:szCs w:val="24"/>
              </w:rPr>
              <w:lastRenderedPageBreak/>
              <w:t>определения основных тенденций в развитии мирохозяйственных связей и внешней торговли;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0A46" w:rsidRDefault="00CA0A46" w:rsidP="00CA0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Назовите основные условия формирования устойчивых кооперационных связей в отраслях промышленности и межотраслевых комплексах в контексте создания национальных цепочек добавленной стоимости и встраивания экономики РФ в ГЦДС высоких переделов.</w:t>
            </w:r>
          </w:p>
          <w:p w:rsidR="000A5D4E" w:rsidRDefault="00CA0A46" w:rsidP="00CA0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Каковы основные факторы обеспечения экономического суверенитета и проектов импортозамещения.</w:t>
            </w:r>
          </w:p>
          <w:p w:rsidR="00CA0A46" w:rsidRDefault="00CA0A46" w:rsidP="00CA0A46">
            <w:pPr>
              <w:rPr>
                <w:sz w:val="24"/>
                <w:szCs w:val="24"/>
              </w:rPr>
            </w:pPr>
          </w:p>
          <w:p w:rsidR="00C46935" w:rsidRPr="00C46935" w:rsidRDefault="00C46935" w:rsidP="00C46935">
            <w:pPr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2.Организация ввозит автомобильным транспортом иностранные товары на территорию России. После пересечения российской границы товары</w:t>
            </w:r>
          </w:p>
          <w:p w:rsidR="00C46935" w:rsidRPr="00C46935" w:rsidRDefault="00C46935" w:rsidP="00C46935">
            <w:pPr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нужно поместить на склад временного хранения (СВХ). Каким образом</w:t>
            </w:r>
          </w:p>
          <w:p w:rsidR="00C46935" w:rsidRDefault="00C46935" w:rsidP="00C46935">
            <w:pPr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оформляется доставка товаров из места прибытия на СВХ?</w:t>
            </w:r>
          </w:p>
          <w:p w:rsidR="00C46935" w:rsidRDefault="00C46935" w:rsidP="00CA0A46">
            <w:pPr>
              <w:rPr>
                <w:sz w:val="24"/>
                <w:szCs w:val="24"/>
              </w:rPr>
            </w:pPr>
          </w:p>
          <w:p w:rsidR="000A5D4E" w:rsidRDefault="00C46935">
            <w:pPr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3</w:t>
            </w:r>
            <w:r w:rsidR="00CA0A46">
              <w:rPr>
                <w:sz w:val="24"/>
                <w:szCs w:val="24"/>
              </w:rPr>
              <w:t xml:space="preserve">. Российская компания – участник внешнеэкономической деятельности приобретает оборудование в лизинг. Рыночная стоимость оборудования в лизинге – 185 млн руб. Срок полезного использования – 6 лет. Норма амортизации – 12 %. Срок по договору лизинга – 5 лет, процентная ставка по кредиту, использованному лизингодателем для приобретения оборудования – </w:t>
            </w:r>
            <w:r w:rsidR="00CA0A46">
              <w:rPr>
                <w:sz w:val="24"/>
                <w:szCs w:val="24"/>
              </w:rPr>
              <w:lastRenderedPageBreak/>
              <w:t>15 %. Сумма кредита – 206 млн руб. Выплаты производятся ежегодно равными долями, проценты начисляются на остаток долга. Согласованный процент комиссионного вознаграждения – 3%. НДС 20%. Рассчитайте размер лизинговых платежей.</w:t>
            </w:r>
          </w:p>
          <w:p w:rsidR="000A5D4E" w:rsidRDefault="000A5D4E">
            <w:pPr>
              <w:rPr>
                <w:sz w:val="24"/>
                <w:szCs w:val="24"/>
              </w:rPr>
            </w:pPr>
          </w:p>
          <w:p w:rsidR="000A5D4E" w:rsidRDefault="00C46935">
            <w:pPr>
              <w:rPr>
                <w:sz w:val="24"/>
                <w:szCs w:val="24"/>
              </w:rPr>
            </w:pPr>
            <w:r w:rsidRPr="00C46935">
              <w:rPr>
                <w:sz w:val="24"/>
                <w:szCs w:val="24"/>
              </w:rPr>
              <w:t>4</w:t>
            </w:r>
            <w:r w:rsidR="00CA0A46">
              <w:rPr>
                <w:sz w:val="24"/>
                <w:szCs w:val="24"/>
              </w:rPr>
              <w:t>.</w:t>
            </w:r>
            <w:r w:rsidR="00CA0A46">
              <w:t xml:space="preserve"> </w:t>
            </w:r>
            <w:r>
              <w:rPr>
                <w:sz w:val="24"/>
                <w:szCs w:val="24"/>
              </w:rPr>
              <w:t>Перечислите и дайте характеристику</w:t>
            </w:r>
            <w:r w:rsidR="00CA0A46" w:rsidRPr="00CA0A46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м</w:t>
            </w:r>
            <w:r w:rsidR="00CA0A46" w:rsidRPr="00CA0A46">
              <w:rPr>
                <w:sz w:val="24"/>
                <w:szCs w:val="24"/>
              </w:rPr>
              <w:t xml:space="preserve"> направления</w:t>
            </w:r>
            <w:r>
              <w:rPr>
                <w:sz w:val="24"/>
                <w:szCs w:val="24"/>
              </w:rPr>
              <w:t>м</w:t>
            </w:r>
            <w:r w:rsidR="00CA0A46" w:rsidRPr="00CA0A46">
              <w:rPr>
                <w:sz w:val="24"/>
                <w:szCs w:val="24"/>
              </w:rPr>
              <w:t xml:space="preserve"> воздействия введенных в 2014-2023 гг. в адрес Российской Федерации санкционных ограничений на экономическое развитие страны и развитие торгово-экономических отношений. Аргументируйте ответ.</w:t>
            </w:r>
          </w:p>
          <w:p w:rsidR="002B4E08" w:rsidRDefault="002B4E08">
            <w:pPr>
              <w:rPr>
                <w:sz w:val="24"/>
                <w:szCs w:val="24"/>
              </w:rPr>
            </w:pPr>
          </w:p>
          <w:p w:rsidR="002B4E08" w:rsidRPr="002B4E08" w:rsidRDefault="002B4E08" w:rsidP="002B4E08">
            <w:pPr>
              <w:jc w:val="both"/>
              <w:rPr>
                <w:sz w:val="24"/>
                <w:szCs w:val="24"/>
              </w:rPr>
            </w:pPr>
            <w:r w:rsidRPr="002B4E08">
              <w:rPr>
                <w:sz w:val="24"/>
                <w:szCs w:val="24"/>
              </w:rPr>
              <w:t>5.Организация экспортирует товары за пределы таможенной территории ЕАЭС. Товары вывозятся насыпом автомобильным транспортом и декларируются с помощью временной декларации на товары. Каковы особенности декларирования сведений о транспортных документах?</w:t>
            </w:r>
          </w:p>
        </w:tc>
      </w:tr>
    </w:tbl>
    <w:p w:rsidR="000A5D4E" w:rsidRDefault="000A5D4E">
      <w:pPr>
        <w:ind w:firstLine="709"/>
        <w:jc w:val="center"/>
        <w:rPr>
          <w:b/>
          <w:iCs/>
          <w:sz w:val="28"/>
          <w:szCs w:val="28"/>
        </w:rPr>
      </w:pPr>
    </w:p>
    <w:p w:rsidR="000A5D4E" w:rsidRDefault="00CA0A46">
      <w:pPr>
        <w:ind w:firstLine="709"/>
        <w:jc w:val="center"/>
        <w:rPr>
          <w:b/>
          <w:iCs/>
          <w:sz w:val="28"/>
          <w:szCs w:val="28"/>
        </w:rPr>
      </w:pPr>
      <w:bookmarkStart w:id="9" w:name="_Hlk149744009"/>
      <w:r>
        <w:rPr>
          <w:b/>
          <w:iCs/>
          <w:sz w:val="28"/>
          <w:szCs w:val="28"/>
        </w:rPr>
        <w:t xml:space="preserve">Примерные вопросы для подготовки </w:t>
      </w:r>
      <w:bookmarkEnd w:id="9"/>
      <w:r>
        <w:rPr>
          <w:b/>
          <w:iCs/>
          <w:sz w:val="28"/>
          <w:szCs w:val="28"/>
        </w:rPr>
        <w:t>к зачету</w:t>
      </w:r>
    </w:p>
    <w:p w:rsidR="000A5D4E" w:rsidRDefault="000A5D4E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1. Основные формы внешнеэкономических связей.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Факторы развития внешнеэкономической деятельности.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Сущность внешнеэкономического комплекса страны.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Цели и принципы регулирования внешнеторговой деятельности в России.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5. Трансформация развития внешнеэкономических связей России. Национальные интересы России и проблемы интеграции в мировую экономику.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Торгово-экономические отношения России в современной мировой экономике.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7. Показатели, характеризующие участие России в мировом производстве, мировой торговле.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8. Международная торговля: понятие, состав, значение. Понятие об экспорте, импорте, внешнеторговом обороте.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9. Политика протекционизма и фритредерства.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10. Товарная структура экспорта России. Экспортная стратегия России.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11. Экономические методы стимулирования экспортного производства.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12. Товарная структура импорта России.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13. Динамика и географическая структура внешней торговли России.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14. Современная внешнеторговая политика России.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15. Законодательная и нормативно-правовая база внешнеэкономической деятельности в России.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16. Таможенно-тарифное регулирование внешней торговли. Тарифные льготы.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17. Нетарифные ограничения внешнеторговой деятельности.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18. Россия и ВТО: проблемы и перспективы.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19. Динамика и структура международной торговли услугами.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20. Дихотомия современных торгово-экономических отношений и экономических санкций.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21. Государственное и международное регулирование внешней торговли услугами.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22. Генеральное соглашение по торговле услугами.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23. Международный туризм: определение и понятие. Всемирная туристская организация.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24. Глобальные цепочки добавленной стоимости: сущность и основные характеристики.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25. Международный рынок транспортных услуг.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26. Международное морское судоходство.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27. Проблемы развития международного транспорта России.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28. Роль России в формировании глобальных цепочек добавленной стоимости.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29. Международный рынок технологий.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30. Соглашение по торговым аспектам прав интеллектуальной собственности.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31. Законодательство РФ в области внешней торговли технологиями.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32. Международный обмен технологиями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33. Государственное регулирование международного движения капитала.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34. Формы государственной поддержки иностранных инвестиций.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35. Международное регулирование движения капитала.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36. Формировании национальных цепочек добавленной стоимости: региональный аспект.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37. Свободные экономические зоны: определение, понятие и признаки.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38. Зарубежный опыт и отечественная практика создания свободных экономических зон.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39. Классификация свободных экономических зон.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40. Оффшорные зоны и оффшорный бизнес и оффшорные финансовые центры.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41. Международная торговля добавленной стоимостью.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42. Законодательство в области оффшорного бизнеса.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43. Роль услуг в глобальных цепочках создания стоимости.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44. Внешний долг РФ. Основные кредиторы России.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45. Основные механизмы реструктуризации долгов.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46. Динамика и структура иностранных инвестиций в экономике РФ.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47. Международное и государственное регулирование иностранных инвестиций в России.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48. Мировой рынок рабочей силы.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49. Россия и международный рынок труда.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50. Сущность, формы и этапы международной экономической интеграции.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51. Западноевропейская экономическая интеграция – Европейский Союз.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52. Конвенция ООН по торговле и развитию. Другие организации ООН.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53. Всемирная торговая организация: структура, цели, </w:t>
      </w:r>
      <w:proofErr w:type="gramStart"/>
      <w:r>
        <w:rPr>
          <w:rFonts w:eastAsiaTheme="minorEastAsia"/>
          <w:sz w:val="28"/>
          <w:szCs w:val="28"/>
        </w:rPr>
        <w:t>задачи..</w:t>
      </w:r>
      <w:proofErr w:type="gramEnd"/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54. Основные черты торгово-экономических отношений Российской Федерации с промышленно развитыми странами.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55. Состояние и перспективы сотрудничества России с промышленно развитыми странами.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56. Торгово-экономическое сотрудничество России со странами ЕС.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57. Договорно-правовая база торгово-экономических отношений России с промышленно развитыми странами.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58. Основные черты торгово-экономических отношений Российской Федерации с развивающими странами.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59. Договорно-правовая база торгово-экономических отношений России с развивающимися странами.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60. Динамика внешнеторгового оборота России с развивающимися странами и его товарная структура.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61. Экономическое и техническое сотрудничество России с развивающимися странами.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62. Влияние западных экономических санкций на торгово-экономические отношения России.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63. Предпосылки и перспективы активизации торгово-экономических отношений России с развивающимися странами.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64. Основные черты торгово-экономических отношений Российской Федерации со странами – членами ЕАЭС.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65. Договорно-правовая база торгово-экономических отношений России со странами – членами ЕАЭС.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66. Динамика товарооборота России со странами – членами СНГ и его товарная структура.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67. Торгово-экономические отношения России и Белоруссии.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68. Торгово-экономические отношения России со странами Балтии.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69. Основные черты торгово-экономических отношений Российской Федерации со странами Восточной Европы.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70. Торгово-экономические отношения России и США.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71.</w:t>
      </w:r>
      <w:r>
        <w:rPr>
          <w:rFonts w:asciiTheme="minorHAnsi" w:eastAsiaTheme="minorEastAsia" w:hAnsiTheme="minorHAnsi" w:cstheme="minorBidi"/>
        </w:rPr>
        <w:t xml:space="preserve"> </w:t>
      </w:r>
      <w:r>
        <w:rPr>
          <w:rFonts w:eastAsiaTheme="minorEastAsia"/>
          <w:sz w:val="28"/>
          <w:szCs w:val="28"/>
        </w:rPr>
        <w:t xml:space="preserve">Торгово-экономические отношения России и КНР. Российско-китайская динамика товарооборота и товарная структура взаимных поставок. </w:t>
      </w:r>
    </w:p>
    <w:p w:rsidR="000A5D4E" w:rsidRDefault="00CA0A46">
      <w:pPr>
        <w:widowControl/>
        <w:suppressAutoHyphens w:val="0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72.Перспективы развития торгово-экономических отношений России и КНР.</w:t>
      </w:r>
    </w:p>
    <w:p w:rsidR="000A5D4E" w:rsidRDefault="000A5D4E">
      <w:pPr>
        <w:widowControl/>
        <w:suppressAutoHyphens w:val="0"/>
        <w:jc w:val="both"/>
        <w:rPr>
          <w:rFonts w:eastAsiaTheme="minorEastAsia"/>
          <w:sz w:val="28"/>
          <w:szCs w:val="28"/>
        </w:rPr>
      </w:pPr>
    </w:p>
    <w:p w:rsidR="00D10872" w:rsidRDefault="00D10872" w:rsidP="00D10872">
      <w:pPr>
        <w:jc w:val="center"/>
        <w:outlineLvl w:val="0"/>
        <w:rPr>
          <w:b/>
          <w:sz w:val="28"/>
          <w:szCs w:val="28"/>
        </w:rPr>
      </w:pPr>
      <w:bookmarkStart w:id="10" w:name="_Toc13053860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0"/>
    </w:p>
    <w:p w:rsidR="00D10872" w:rsidRDefault="00D10872" w:rsidP="00D10872">
      <w:pPr>
        <w:jc w:val="center"/>
        <w:outlineLvl w:val="0"/>
        <w:rPr>
          <w:b/>
          <w:sz w:val="28"/>
          <w:szCs w:val="28"/>
        </w:rPr>
      </w:pPr>
    </w:p>
    <w:p w:rsidR="00D10872" w:rsidRDefault="00D10872" w:rsidP="00D10872">
      <w:pPr>
        <w:keepNext/>
        <w:keepLines/>
        <w:widowControl/>
        <w:spacing w:line="259" w:lineRule="auto"/>
        <w:outlineLvl w:val="0"/>
        <w:rPr>
          <w:b/>
          <w:sz w:val="32"/>
          <w:szCs w:val="32"/>
          <w:lang w:eastAsia="en-US"/>
        </w:rPr>
      </w:pPr>
      <w:bookmarkStart w:id="11" w:name="_Toc108528120"/>
    </w:p>
    <w:p w:rsidR="00D10872" w:rsidRPr="007751CD" w:rsidRDefault="00D10872" w:rsidP="00D10872">
      <w:pPr>
        <w:keepNext/>
        <w:keepLines/>
        <w:widowControl/>
        <w:spacing w:line="259" w:lineRule="auto"/>
        <w:outlineLvl w:val="0"/>
        <w:rPr>
          <w:b/>
          <w:sz w:val="28"/>
          <w:szCs w:val="28"/>
          <w:lang w:val="en-US" w:eastAsia="en-US"/>
        </w:rPr>
      </w:pPr>
      <w:r w:rsidRPr="007751CD">
        <w:rPr>
          <w:b/>
          <w:sz w:val="28"/>
          <w:szCs w:val="28"/>
          <w:lang w:eastAsia="en-US"/>
        </w:rPr>
        <w:t>Нормативно</w:t>
      </w:r>
      <w:r w:rsidRPr="007751CD">
        <w:rPr>
          <w:b/>
          <w:sz w:val="28"/>
          <w:szCs w:val="28"/>
          <w:lang w:val="en-US" w:eastAsia="en-US"/>
        </w:rPr>
        <w:t>-</w:t>
      </w:r>
      <w:r w:rsidRPr="007751CD">
        <w:rPr>
          <w:b/>
          <w:sz w:val="28"/>
          <w:szCs w:val="28"/>
          <w:lang w:eastAsia="en-US"/>
        </w:rPr>
        <w:t>правовые</w:t>
      </w:r>
      <w:r w:rsidRPr="007751CD">
        <w:rPr>
          <w:b/>
          <w:sz w:val="28"/>
          <w:szCs w:val="28"/>
          <w:lang w:val="en-US" w:eastAsia="en-US"/>
        </w:rPr>
        <w:t xml:space="preserve"> </w:t>
      </w:r>
      <w:r w:rsidRPr="007751CD">
        <w:rPr>
          <w:b/>
          <w:sz w:val="28"/>
          <w:szCs w:val="28"/>
          <w:lang w:eastAsia="en-US"/>
        </w:rPr>
        <w:t>акты</w:t>
      </w:r>
      <w:r w:rsidRPr="007751CD">
        <w:rPr>
          <w:b/>
          <w:sz w:val="28"/>
          <w:szCs w:val="28"/>
          <w:lang w:val="en-US" w:eastAsia="en-US"/>
        </w:rPr>
        <w:t>:</w:t>
      </w:r>
      <w:bookmarkEnd w:id="11"/>
      <w:r w:rsidRPr="007751CD">
        <w:rPr>
          <w:b/>
          <w:sz w:val="28"/>
          <w:szCs w:val="28"/>
          <w:lang w:val="en-US" w:eastAsia="en-US"/>
        </w:rPr>
        <w:t xml:space="preserve"> </w:t>
      </w:r>
    </w:p>
    <w:p w:rsidR="00D10872" w:rsidRDefault="00D10872" w:rsidP="00D10872">
      <w:pPr>
        <w:widowControl/>
        <w:tabs>
          <w:tab w:val="left" w:pos="1134"/>
        </w:tabs>
        <w:spacing w:line="360" w:lineRule="auto"/>
        <w:ind w:left="720"/>
        <w:jc w:val="both"/>
        <w:rPr>
          <w:rFonts w:eastAsia="Calibri"/>
          <w:sz w:val="28"/>
          <w:szCs w:val="28"/>
          <w:lang w:val="en-US" w:eastAsia="en-US"/>
        </w:rPr>
      </w:pPr>
    </w:p>
    <w:p w:rsidR="00D10872" w:rsidRPr="005120FC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Конституция</w:t>
      </w:r>
      <w:r w:rsidRPr="00771A6E">
        <w:rPr>
          <w:rFonts w:eastAsia="Calibri"/>
          <w:sz w:val="28"/>
          <w:szCs w:val="28"/>
          <w:lang w:eastAsia="en-US"/>
        </w:rPr>
        <w:t xml:space="preserve"> </w:t>
      </w:r>
      <w:r w:rsidRPr="005120FC">
        <w:rPr>
          <w:rFonts w:eastAsia="Calibri"/>
          <w:sz w:val="28"/>
          <w:szCs w:val="28"/>
          <w:lang w:eastAsia="en-US"/>
        </w:rPr>
        <w:t>Российской</w:t>
      </w:r>
      <w:r w:rsidRPr="00771A6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Федерации.</w:t>
      </w:r>
      <w:r w:rsidRPr="001F3D4E">
        <w:t xml:space="preserve"> </w:t>
      </w:r>
      <w:r w:rsidRPr="001F3D4E">
        <w:rPr>
          <w:rFonts w:eastAsia="Calibri"/>
          <w:sz w:val="28"/>
          <w:szCs w:val="28"/>
          <w:lang w:eastAsia="en-US"/>
        </w:rPr>
        <w:t>Принята всенародным голосованием 12 декабря 1993 года с изменениями, одобренными в ходе общероссийского голосования 1 июля 2020 года</w:t>
      </w:r>
      <w:r>
        <w:rPr>
          <w:rFonts w:eastAsia="Calibri"/>
          <w:sz w:val="28"/>
          <w:szCs w:val="28"/>
          <w:lang w:eastAsia="en-US"/>
        </w:rPr>
        <w:t>.</w:t>
      </w:r>
      <w:r w:rsidRPr="00771A6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Pr="00771A6E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B5115A">
        <w:rPr>
          <w:rFonts w:eastAsia="Calibri"/>
          <w:sz w:val="28"/>
          <w:szCs w:val="28"/>
          <w:lang w:eastAsia="en-US"/>
        </w:rPr>
        <w:t>http://kremlin.ru/ [</w:t>
      </w:r>
      <w:r>
        <w:rPr>
          <w:rFonts w:eastAsia="Calibri"/>
          <w:sz w:val="28"/>
          <w:szCs w:val="28"/>
          <w:lang w:eastAsia="en-US"/>
        </w:rPr>
        <w:t>сайт</w:t>
      </w:r>
      <w:r w:rsidRPr="00B5115A">
        <w:rPr>
          <w:rFonts w:eastAsia="Calibri"/>
          <w:sz w:val="28"/>
          <w:szCs w:val="28"/>
          <w:lang w:eastAsia="en-US"/>
        </w:rPr>
        <w:t>]</w:t>
      </w:r>
      <w:r>
        <w:rPr>
          <w:rFonts w:eastAsia="Calibri"/>
          <w:sz w:val="28"/>
          <w:szCs w:val="28"/>
          <w:lang w:eastAsia="en-US"/>
        </w:rPr>
        <w:t xml:space="preserve">. - </w:t>
      </w:r>
      <w:r>
        <w:rPr>
          <w:rFonts w:eastAsia="Calibri"/>
          <w:sz w:val="28"/>
          <w:szCs w:val="28"/>
          <w:lang w:val="en-US" w:eastAsia="en-US"/>
        </w:rPr>
        <w:t>URL</w:t>
      </w:r>
      <w:r w:rsidRPr="00771A6E">
        <w:rPr>
          <w:rFonts w:eastAsia="Calibri"/>
          <w:sz w:val="28"/>
          <w:szCs w:val="28"/>
          <w:lang w:eastAsia="en-US"/>
        </w:rPr>
        <w:t xml:space="preserve">: </w:t>
      </w:r>
      <w:r w:rsidRPr="00EB67FF">
        <w:rPr>
          <w:rStyle w:val="afd"/>
          <w:rFonts w:eastAsia="Calibri"/>
          <w:sz w:val="28"/>
          <w:szCs w:val="28"/>
          <w:lang w:eastAsia="en-US"/>
        </w:rPr>
        <w:t>http://kremlin.ru/acts/constitution</w:t>
      </w:r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Гражданский кодекс Российской Федерации (ГК РФ)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B5115A">
        <w:rPr>
          <w:rFonts w:eastAsia="Calibri"/>
          <w:sz w:val="28"/>
          <w:szCs w:val="28"/>
          <w:lang w:eastAsia="en-US"/>
        </w:rPr>
        <w:t>– Текст : электронный</w:t>
      </w:r>
      <w:r>
        <w:rPr>
          <w:rFonts w:eastAsia="Calibri"/>
          <w:sz w:val="28"/>
          <w:szCs w:val="28"/>
          <w:lang w:eastAsia="en-US"/>
        </w:rPr>
        <w:t xml:space="preserve"> //</w:t>
      </w:r>
      <w:r w:rsidRPr="002F03E3">
        <w:t xml:space="preserve"> </w:t>
      </w:r>
      <w:hyperlink r:id="rId9" w:history="1">
        <w:r w:rsidRPr="007D2513">
          <w:rPr>
            <w:rStyle w:val="afd"/>
            <w:rFonts w:eastAsia="Calibri"/>
            <w:sz w:val="28"/>
            <w:szCs w:val="28"/>
            <w:lang w:eastAsia="en-US"/>
          </w:rPr>
          <w:t>http://www.consultant.ru/</w:t>
        </w:r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2F03E3">
        <w:rPr>
          <w:rFonts w:eastAsia="Calibri"/>
          <w:sz w:val="28"/>
          <w:szCs w:val="28"/>
          <w:lang w:eastAsia="en-US"/>
        </w:rPr>
        <w:t xml:space="preserve">[сайт].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5115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- </w:t>
      </w:r>
      <w:r w:rsidRPr="005120FC">
        <w:rPr>
          <w:rFonts w:eastAsia="Calibri"/>
          <w:sz w:val="28"/>
          <w:szCs w:val="28"/>
          <w:lang w:eastAsia="en-US"/>
        </w:rPr>
        <w:t xml:space="preserve"> </w:t>
      </w:r>
      <w:r w:rsidRPr="005E31F1">
        <w:rPr>
          <w:rFonts w:eastAsia="Calibri"/>
          <w:sz w:val="28"/>
          <w:szCs w:val="28"/>
          <w:lang w:val="en-US" w:eastAsia="en-US"/>
        </w:rPr>
        <w:t>URL</w:t>
      </w:r>
      <w:r w:rsidRPr="005E31F1">
        <w:rPr>
          <w:rFonts w:eastAsia="Calibri"/>
          <w:sz w:val="28"/>
          <w:szCs w:val="28"/>
          <w:lang w:eastAsia="en-US"/>
        </w:rPr>
        <w:t xml:space="preserve">: </w:t>
      </w:r>
      <w:hyperlink r:id="rId10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_5142/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Бюджетный кодекс Российской Фе</w:t>
      </w:r>
      <w:r>
        <w:rPr>
          <w:rFonts w:eastAsia="Calibri"/>
          <w:sz w:val="28"/>
          <w:szCs w:val="28"/>
          <w:lang w:eastAsia="en-US"/>
        </w:rPr>
        <w:t xml:space="preserve">дерации" от 31.07.1998 № 145-ФЗ.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</w:t>
      </w:r>
      <w:r>
        <w:rPr>
          <w:rFonts w:eastAsia="Calibri"/>
          <w:sz w:val="28"/>
          <w:szCs w:val="28"/>
          <w:lang w:eastAsia="en-US"/>
        </w:rPr>
        <w:t xml:space="preserve"> // </w:t>
      </w:r>
      <w:r w:rsidRPr="002F03E3">
        <w:rPr>
          <w:rFonts w:eastAsia="Calibri"/>
          <w:sz w:val="28"/>
          <w:szCs w:val="28"/>
          <w:lang w:eastAsia="en-US"/>
        </w:rPr>
        <w:t>http://www.consultant.ru/ [сайт].</w:t>
      </w:r>
      <w:r>
        <w:rPr>
          <w:rFonts w:eastAsia="Calibri"/>
          <w:sz w:val="28"/>
          <w:szCs w:val="28"/>
          <w:lang w:eastAsia="en-US"/>
        </w:rPr>
        <w:t xml:space="preserve"> -</w:t>
      </w:r>
      <w:r w:rsidRPr="002F03E3">
        <w:rPr>
          <w:rFonts w:eastAsia="Calibri"/>
          <w:sz w:val="28"/>
          <w:szCs w:val="28"/>
          <w:lang w:eastAsia="en-US"/>
        </w:rPr>
        <w:t xml:space="preserve"> </w:t>
      </w:r>
      <w:r w:rsidRPr="005E31F1">
        <w:rPr>
          <w:rFonts w:eastAsia="Calibri"/>
          <w:sz w:val="28"/>
          <w:szCs w:val="28"/>
          <w:lang w:val="en-US" w:eastAsia="en-US"/>
        </w:rPr>
        <w:t>URL</w:t>
      </w:r>
      <w:r w:rsidRPr="005E31F1">
        <w:rPr>
          <w:rFonts w:eastAsia="Calibri"/>
          <w:sz w:val="28"/>
          <w:szCs w:val="28"/>
          <w:lang w:eastAsia="en-US"/>
        </w:rPr>
        <w:t xml:space="preserve">: </w:t>
      </w:r>
      <w:hyperlink r:id="rId11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_19702/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t>Федеральный закон "Об основах государственного регулирования внешнеторговой деятельности" от 08.12.2003 N 164-ФЗ (последняя редакция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- URL: </w:t>
      </w:r>
      <w:hyperlink r:id="rId12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_45397/?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lgplwqfve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0765628601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t>Федеральный закон "О валютном регулировании и валютном контроле" от 10.12.2003 N 173-ФЗ (последняя редакция)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- URL:</w:t>
      </w:r>
      <w:r w:rsidRPr="005E31F1">
        <w:rPr>
          <w:rFonts w:eastAsia="Calibri"/>
          <w:sz w:val="28"/>
          <w:szCs w:val="28"/>
          <w:lang w:eastAsia="en-US"/>
        </w:rPr>
        <w:t xml:space="preserve"> </w:t>
      </w:r>
      <w:hyperlink r:id="rId13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_45458/?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lgplyw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347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f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363156127</w:t>
        </w:r>
      </w:hyperlink>
    </w:p>
    <w:p w:rsidR="00D10872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Федеральный закон от 28 июня 2014 г. № 172-ФЗ «О стратегическом планировании в Российской Федерации»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https://www.garant.ru/ [сайт]. - URL: </w:t>
      </w:r>
      <w:hyperlink r:id="rId14" w:history="1">
        <w:r w:rsidRPr="004C7929">
          <w:rPr>
            <w:rStyle w:val="afd"/>
            <w:rFonts w:eastAsia="Calibri"/>
            <w:sz w:val="28"/>
            <w:szCs w:val="28"/>
            <w:lang w:eastAsia="en-US"/>
          </w:rPr>
          <w:t>http://base.garant.ru/70684666/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lastRenderedPageBreak/>
        <w:t>Федеральный закон "О таможенном регулировании в Российской Федерации и о внесении изменений в отдельные законодательные акты Российской Федерации" от 03.08.201</w:t>
      </w:r>
      <w:r>
        <w:rPr>
          <w:rFonts w:eastAsia="Calibri"/>
          <w:sz w:val="28"/>
          <w:szCs w:val="28"/>
          <w:lang w:eastAsia="en-US"/>
        </w:rPr>
        <w:t>8 N 289-ФЗ (последняя редакция). -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- URL: </w:t>
      </w:r>
      <w:hyperlink r:id="rId15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_304093/?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lgpliysuwl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264860512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t>Федеральный закон от 31 декабря 2014 г. N 488-ФЗ "О промышленной политике в Российской Федерации" (последняя редакция)</w:t>
      </w:r>
      <w:r>
        <w:rPr>
          <w:rFonts w:eastAsia="Calibri"/>
          <w:sz w:val="28"/>
          <w:szCs w:val="28"/>
          <w:lang w:eastAsia="en-US"/>
        </w:rPr>
        <w:t>.</w:t>
      </w:r>
      <w:r w:rsidRPr="00631C1A">
        <w:rPr>
          <w:rFonts w:eastAsia="Calibri"/>
          <w:sz w:val="28"/>
          <w:szCs w:val="28"/>
          <w:lang w:eastAsia="en-US"/>
        </w:rPr>
        <w:t xml:space="preserve">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16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_173119/?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lgpm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67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gmz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9889176609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t>Федеральный закон от 29 декабря 2014 г. № 473 ФЗ «О территориях опережающего социально-экономического развития в Российской Федерации» (последняя редакция)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17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_172962/?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lgpm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56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pbxt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272265379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t>Федеральный закон от 22 июля 2005 г. № 116 ФЗ «Об особых экономических зонах в Российской Федерации» (последняя редакция)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631C1A">
        <w:rPr>
          <w:rFonts w:eastAsia="Calibri"/>
          <w:sz w:val="28"/>
          <w:szCs w:val="28"/>
          <w:lang w:eastAsia="en-US"/>
        </w:rPr>
        <w:t xml:space="preserve">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18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_54599/?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lgpm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7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mlyw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0256261379</w:t>
        </w:r>
      </w:hyperlink>
    </w:p>
    <w:p w:rsidR="00D10872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Указ Президента Российской Федерации от 07.05.2018г. №204. О национальных целях и стратегических задачах развития Российской Федерации на период до 2024 года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http://kremlin.ru/ [сайт].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F03E3">
        <w:rPr>
          <w:rFonts w:eastAsia="Calibri"/>
          <w:sz w:val="28"/>
          <w:szCs w:val="28"/>
          <w:lang w:eastAsia="en-US"/>
        </w:rPr>
        <w:t xml:space="preserve">- URL: </w:t>
      </w:r>
      <w:hyperlink r:id="rId19" w:history="1">
        <w:r w:rsidRPr="004C7929">
          <w:rPr>
            <w:rStyle w:val="afd"/>
            <w:rFonts w:eastAsia="Calibri"/>
            <w:sz w:val="28"/>
            <w:szCs w:val="28"/>
            <w:lang w:eastAsia="en-US"/>
          </w:rPr>
          <w:t>http://www.kremlin.ru/acts/bank/43027</w:t>
        </w:r>
      </w:hyperlink>
    </w:p>
    <w:p w:rsidR="00D10872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Указ Президента РФ от 21 июля 2020 г. № 474 “О национальных целях развития Российской Федерации на период до 2030 года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http://kremlin.ru/ [сайт]. - URL: </w:t>
      </w:r>
      <w:hyperlink r:id="rId20" w:history="1">
        <w:r w:rsidRPr="004C7929">
          <w:rPr>
            <w:rStyle w:val="afd"/>
            <w:rFonts w:eastAsia="Calibri"/>
            <w:sz w:val="28"/>
            <w:szCs w:val="28"/>
            <w:lang w:eastAsia="en-US"/>
          </w:rPr>
          <w:t>http://www.kremlin.ru/acts/bank/45726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lastRenderedPageBreak/>
        <w:t>Указ Президента РФ от 31.03.2023 N 229 "Об утверждении Концепции внешней политики Российской Федерации"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- URL: </w:t>
      </w:r>
      <w:hyperlink r:id="rId21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_443540/?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lgplawvwhj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567984362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Стратегия пространственного развития РФ на период до 2025 (утверждена распоряжением Правительства РФ №207-р от 13.02.2019)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22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_318094/?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4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bavg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137255007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Стратегия экономической безопасности РФ на период до 2030 (утверждена Указом Президента РФ 13.05.2017 № 208)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23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_216629/?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lgplewpoug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294934335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Прогноз социально-экономического развития РФ на период до 2036 (одобрен на заседании Правительства РФ 22.11.2018)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24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_312165/?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lgplfqw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6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kd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126164482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Прогноз социально-экономического развития Российской Федерации на период до 2024 года (одобрен на заседании Правительства РФ 19.09.2019)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25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_308166/?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lgplgtzvq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1400757224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Основы государственной политики регионального развития РФ на период до 2025 (утверждены Указом Президента РФ 16.01.2017 № 13)</w:t>
      </w:r>
      <w:r>
        <w:rPr>
          <w:rFonts w:eastAsia="Calibri"/>
          <w:sz w:val="28"/>
          <w:szCs w:val="28"/>
          <w:lang w:eastAsia="en-US"/>
        </w:rPr>
        <w:t xml:space="preserve">. -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26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_210967/?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lgpli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8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dbij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651562447</w:t>
        </w:r>
      </w:hyperlink>
    </w:p>
    <w:p w:rsidR="00D10872" w:rsidRPr="00E14F0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E14F01">
        <w:rPr>
          <w:rFonts w:eastAsia="Calibri"/>
          <w:sz w:val="28"/>
          <w:szCs w:val="28"/>
          <w:lang w:eastAsia="en-US"/>
        </w:rPr>
        <w:lastRenderedPageBreak/>
        <w:t>Основные направления деятельности Правительства РФ на период до 2024 (утверждены Председателем Правительства РФ 29.09.2018)</w:t>
      </w:r>
      <w:r>
        <w:rPr>
          <w:rFonts w:eastAsia="Calibri"/>
          <w:sz w:val="28"/>
          <w:szCs w:val="28"/>
          <w:lang w:eastAsia="en-US"/>
        </w:rPr>
        <w:t>.</w:t>
      </w:r>
      <w:r w:rsidRPr="00E14F01">
        <w:rPr>
          <w:sz w:val="28"/>
          <w:szCs w:val="28"/>
        </w:rPr>
        <w:t xml:space="preserve"> – </w:t>
      </w:r>
      <w:proofErr w:type="gramStart"/>
      <w:r w:rsidRPr="00E14F01">
        <w:rPr>
          <w:sz w:val="28"/>
          <w:szCs w:val="28"/>
        </w:rPr>
        <w:t>Текст :</w:t>
      </w:r>
      <w:proofErr w:type="gramEnd"/>
      <w:r w:rsidRPr="00E14F01">
        <w:rPr>
          <w:sz w:val="28"/>
          <w:szCs w:val="28"/>
        </w:rPr>
        <w:t xml:space="preserve"> электронный // https://www.garant.ru/ [сайт]. – </w:t>
      </w:r>
      <w:r w:rsidRPr="00E14F01">
        <w:rPr>
          <w:sz w:val="28"/>
          <w:szCs w:val="28"/>
          <w:lang w:val="en-US"/>
        </w:rPr>
        <w:t>URL</w:t>
      </w:r>
      <w:r w:rsidRPr="00E14F01">
        <w:rPr>
          <w:sz w:val="28"/>
          <w:szCs w:val="28"/>
        </w:rPr>
        <w:t xml:space="preserve">: </w:t>
      </w:r>
      <w:hyperlink r:id="rId27" w:history="1">
        <w:r w:rsidRPr="00E0554A">
          <w:rPr>
            <w:rStyle w:val="afd"/>
            <w:rFonts w:eastAsia="Calibri"/>
            <w:sz w:val="28"/>
            <w:szCs w:val="28"/>
            <w:lang w:eastAsia="en-US"/>
          </w:rPr>
          <w:t>https://www.garant.ru/products/ipo/prime/doc/71965871/</w:t>
        </w:r>
      </w:hyperlink>
    </w:p>
    <w:p w:rsidR="00D10872" w:rsidRPr="00E14F0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120FC">
        <w:rPr>
          <w:rFonts w:eastAsia="Calibri"/>
          <w:sz w:val="28"/>
          <w:szCs w:val="28"/>
          <w:lang w:eastAsia="en-US"/>
        </w:rPr>
        <w:t>Стратегия научно-технологического развития РФ (утверждена Указом Президента РФ 01.12.2016 № 642</w:t>
      </w:r>
      <w:r w:rsidRPr="00E14F01">
        <w:rPr>
          <w:rFonts w:eastAsia="Calibri"/>
          <w:sz w:val="28"/>
          <w:szCs w:val="28"/>
          <w:lang w:eastAsia="en-US"/>
        </w:rPr>
        <w:t>)</w:t>
      </w:r>
      <w:r w:rsidRPr="00E14F01">
        <w:rPr>
          <w:sz w:val="28"/>
          <w:szCs w:val="28"/>
        </w:rPr>
        <w:t xml:space="preserve"> – </w:t>
      </w:r>
      <w:proofErr w:type="gramStart"/>
      <w:r w:rsidRPr="00E14F01">
        <w:rPr>
          <w:sz w:val="28"/>
          <w:szCs w:val="28"/>
        </w:rPr>
        <w:t>Текст :</w:t>
      </w:r>
      <w:proofErr w:type="gramEnd"/>
      <w:r w:rsidRPr="00E14F01">
        <w:rPr>
          <w:sz w:val="28"/>
          <w:szCs w:val="28"/>
        </w:rPr>
        <w:t xml:space="preserve"> электронный // https://www.garant.ru/ [сайт]. – URL: </w:t>
      </w:r>
      <w:hyperlink r:id="rId28" w:history="1">
        <w:r w:rsidRPr="00E0554A">
          <w:rPr>
            <w:rStyle w:val="afd"/>
            <w:rFonts w:eastAsia="Calibri"/>
            <w:sz w:val="28"/>
            <w:szCs w:val="28"/>
            <w:lang w:eastAsia="en-US"/>
          </w:rPr>
          <w:t>https://www.garant.ru/products/ipo/prime/doc/71451998/</w:t>
        </w:r>
      </w:hyperlink>
    </w:p>
    <w:p w:rsidR="00D10872" w:rsidRPr="00E14F0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12" w:name="117"/>
      <w:r w:rsidRPr="005120FC">
        <w:rPr>
          <w:rFonts w:eastAsia="Calibri"/>
          <w:sz w:val="28"/>
          <w:szCs w:val="28"/>
          <w:lang w:eastAsia="en-US"/>
        </w:rPr>
        <w:t>Стратегия национальной безопасности РФ (разработчик СБ РФ, утверждена Указом Президента РФ 02.07.2021 № 400)</w:t>
      </w:r>
      <w:bookmarkEnd w:id="12"/>
      <w:r w:rsidRPr="00E14F01">
        <w:t xml:space="preserve"> </w:t>
      </w:r>
      <w:r w:rsidRPr="00E14F01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E14F0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E14F01">
        <w:rPr>
          <w:rFonts w:eastAsia="Calibri"/>
          <w:sz w:val="28"/>
          <w:szCs w:val="28"/>
          <w:lang w:eastAsia="en-US"/>
        </w:rPr>
        <w:t xml:space="preserve"> электронный // https://www.garant.ru/ [сайт]. – URL:</w:t>
      </w:r>
      <w:r w:rsidRPr="00E14F01">
        <w:t xml:space="preserve"> </w:t>
      </w:r>
      <w:hyperlink r:id="rId29" w:history="1">
        <w:r w:rsidRPr="00E0554A">
          <w:rPr>
            <w:rStyle w:val="afd"/>
            <w:rFonts w:eastAsia="Calibri"/>
            <w:sz w:val="28"/>
            <w:szCs w:val="28"/>
            <w:lang w:eastAsia="en-US"/>
          </w:rPr>
          <w:t>https://www.garant.ru/products/ipo/prime/doc/401325792/</w:t>
        </w:r>
      </w:hyperlink>
    </w:p>
    <w:p w:rsidR="00D10872" w:rsidRPr="00E14F01" w:rsidRDefault="00D10872" w:rsidP="00D10872">
      <w:pPr>
        <w:pStyle w:val="ab"/>
        <w:numPr>
          <w:ilvl w:val="0"/>
          <w:numId w:val="24"/>
        </w:numPr>
        <w:spacing w:line="360" w:lineRule="auto"/>
        <w:jc w:val="both"/>
        <w:rPr>
          <w:bCs/>
          <w:iCs/>
          <w:sz w:val="28"/>
          <w:szCs w:val="28"/>
        </w:rPr>
      </w:pPr>
      <w:r w:rsidRPr="00E14F01">
        <w:rPr>
          <w:bCs/>
          <w:iCs/>
          <w:sz w:val="28"/>
          <w:szCs w:val="28"/>
        </w:rPr>
        <w:t>Указ Президента РФ от 16 января 2017 г. № 13 «Об утверждении Основ государственной политики регионального развития Российской Федерации на период до 2025 года».</w:t>
      </w:r>
      <w:r w:rsidRPr="00E14F01">
        <w:t xml:space="preserve"> </w:t>
      </w:r>
      <w:r w:rsidRPr="00E14F01">
        <w:rPr>
          <w:bCs/>
          <w:iCs/>
          <w:sz w:val="28"/>
          <w:szCs w:val="28"/>
        </w:rPr>
        <w:t xml:space="preserve">– </w:t>
      </w:r>
      <w:proofErr w:type="gramStart"/>
      <w:r w:rsidRPr="00E14F01">
        <w:rPr>
          <w:bCs/>
          <w:iCs/>
          <w:sz w:val="28"/>
          <w:szCs w:val="28"/>
        </w:rPr>
        <w:t>Текст :</w:t>
      </w:r>
      <w:proofErr w:type="gramEnd"/>
      <w:r w:rsidRPr="00E14F01">
        <w:rPr>
          <w:bCs/>
          <w:iCs/>
          <w:sz w:val="28"/>
          <w:szCs w:val="28"/>
        </w:rPr>
        <w:t xml:space="preserve"> электронный // http://kremlin.ru/ [сайт]. - URL: </w:t>
      </w:r>
      <w:hyperlink r:id="rId30" w:history="1">
        <w:r w:rsidRPr="00E0554A">
          <w:rPr>
            <w:rStyle w:val="afd"/>
            <w:bCs/>
            <w:iCs/>
            <w:sz w:val="28"/>
            <w:szCs w:val="28"/>
          </w:rPr>
          <w:t>http://www.kremlin.ru/acts/bank/41641</w:t>
        </w:r>
      </w:hyperlink>
    </w:p>
    <w:p w:rsidR="00D10872" w:rsidRPr="005E31F1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F13F4D">
        <w:rPr>
          <w:rFonts w:eastAsia="Calibri"/>
          <w:sz w:val="28"/>
          <w:szCs w:val="28"/>
          <w:lang w:eastAsia="en-US"/>
        </w:rPr>
        <w:t>Договор о Евразийском экономическом союзе" (Подписан в г. Астане 29.05.2014) (последняя редакция)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</w:t>
      </w:r>
      <w:r w:rsidRPr="002F03E3">
        <w:rPr>
          <w:rFonts w:eastAsia="Calibri"/>
          <w:sz w:val="28"/>
          <w:szCs w:val="28"/>
          <w:lang w:val="en-US" w:eastAsia="en-US"/>
        </w:rPr>
        <w:t>http</w:t>
      </w:r>
      <w:r w:rsidRPr="002F03E3">
        <w:rPr>
          <w:rFonts w:eastAsia="Calibri"/>
          <w:sz w:val="28"/>
          <w:szCs w:val="28"/>
          <w:lang w:eastAsia="en-US"/>
        </w:rPr>
        <w:t>://</w:t>
      </w:r>
      <w:r w:rsidRPr="002F03E3">
        <w:rPr>
          <w:rFonts w:eastAsia="Calibri"/>
          <w:sz w:val="28"/>
          <w:szCs w:val="28"/>
          <w:lang w:val="en-US" w:eastAsia="en-US"/>
        </w:rPr>
        <w:t>www</w:t>
      </w:r>
      <w:r w:rsidRPr="002F03E3">
        <w:rPr>
          <w:rFonts w:eastAsia="Calibri"/>
          <w:sz w:val="28"/>
          <w:szCs w:val="28"/>
          <w:lang w:eastAsia="en-US"/>
        </w:rPr>
        <w:t>.</w:t>
      </w:r>
      <w:r w:rsidRPr="002F03E3">
        <w:rPr>
          <w:rFonts w:eastAsia="Calibri"/>
          <w:sz w:val="28"/>
          <w:szCs w:val="28"/>
          <w:lang w:val="en-US" w:eastAsia="en-US"/>
        </w:rPr>
        <w:t>consultant</w:t>
      </w:r>
      <w:r w:rsidRPr="002F03E3">
        <w:rPr>
          <w:rFonts w:eastAsia="Calibri"/>
          <w:sz w:val="28"/>
          <w:szCs w:val="28"/>
          <w:lang w:eastAsia="en-US"/>
        </w:rPr>
        <w:t>.</w:t>
      </w:r>
      <w:proofErr w:type="spellStart"/>
      <w:r w:rsidRPr="002F03E3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2F03E3">
        <w:rPr>
          <w:rFonts w:eastAsia="Calibri"/>
          <w:sz w:val="28"/>
          <w:szCs w:val="28"/>
          <w:lang w:eastAsia="en-US"/>
        </w:rPr>
        <w:t xml:space="preserve">/ [сайт]. -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</w:t>
      </w:r>
      <w:hyperlink r:id="rId31" w:history="1"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5E31F1">
          <w:rPr>
            <w:rStyle w:val="afd"/>
            <w:rFonts w:eastAsia="Calibri"/>
            <w:sz w:val="28"/>
            <w:szCs w:val="28"/>
            <w:lang w:eastAsia="en-US"/>
          </w:rPr>
          <w:t>_163855/?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lgpll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1</w:t>
        </w:r>
        <w:proofErr w:type="spellStart"/>
        <w:r w:rsidRPr="005E31F1">
          <w:rPr>
            <w:rStyle w:val="afd"/>
            <w:rFonts w:eastAsia="Calibri"/>
            <w:sz w:val="28"/>
            <w:szCs w:val="28"/>
            <w:lang w:val="en-US" w:eastAsia="en-US"/>
          </w:rPr>
          <w:t>xps</w:t>
        </w:r>
        <w:proofErr w:type="spellEnd"/>
        <w:r w:rsidRPr="005E31F1">
          <w:rPr>
            <w:rStyle w:val="afd"/>
            <w:rFonts w:eastAsia="Calibri"/>
            <w:sz w:val="28"/>
            <w:szCs w:val="28"/>
            <w:lang w:eastAsia="en-US"/>
          </w:rPr>
          <w:t>3751393731</w:t>
        </w:r>
      </w:hyperlink>
    </w:p>
    <w:p w:rsidR="00D10872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t>Таможенный кодекс Евразийского экономического союза" (приложение N 1 к Договору о Таможенном кодексе Евраз</w:t>
      </w:r>
      <w:r>
        <w:rPr>
          <w:rFonts w:eastAsia="Calibri"/>
          <w:sz w:val="28"/>
          <w:szCs w:val="28"/>
          <w:lang w:eastAsia="en-US"/>
        </w:rPr>
        <w:t xml:space="preserve">ийского экономического союза).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- URL: </w:t>
      </w:r>
      <w:hyperlink r:id="rId32" w:history="1">
        <w:r w:rsidRPr="004C7929">
          <w:rPr>
            <w:rStyle w:val="afd"/>
            <w:rFonts w:eastAsia="Calibri"/>
            <w:sz w:val="28"/>
            <w:szCs w:val="28"/>
            <w:lang w:eastAsia="en-US"/>
          </w:rPr>
          <w:t>https://www.consultant.ru/document/cons_doc_LAW_215315/?ysclid=lgplpfr28144077219</w:t>
        </w:r>
      </w:hyperlink>
    </w:p>
    <w:p w:rsidR="00D10872" w:rsidRPr="00631C1A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t xml:space="preserve">Конвенция Организации Объединенных Наций о договорах международной купли-продажи товаров (Заключена в г. Вене 11.04.1980) // Вестник ВАС РФ. </w:t>
      </w:r>
      <w:r>
        <w:rPr>
          <w:rFonts w:eastAsia="Calibri"/>
          <w:sz w:val="28"/>
          <w:szCs w:val="28"/>
          <w:lang w:eastAsia="en-US"/>
        </w:rPr>
        <w:t xml:space="preserve"> - </w:t>
      </w:r>
      <w:r w:rsidRPr="00631C1A">
        <w:rPr>
          <w:rFonts w:eastAsia="Calibri"/>
          <w:sz w:val="28"/>
          <w:szCs w:val="28"/>
          <w:lang w:eastAsia="en-US"/>
        </w:rPr>
        <w:t xml:space="preserve">1994. </w:t>
      </w:r>
      <w:r>
        <w:rPr>
          <w:rFonts w:eastAsia="Calibri"/>
          <w:sz w:val="28"/>
          <w:szCs w:val="28"/>
          <w:lang w:eastAsia="en-US"/>
        </w:rPr>
        <w:t xml:space="preserve"> - </w:t>
      </w:r>
      <w:r w:rsidRPr="00631C1A">
        <w:rPr>
          <w:rFonts w:eastAsia="Calibri"/>
          <w:sz w:val="28"/>
          <w:szCs w:val="28"/>
          <w:lang w:eastAsia="en-US"/>
        </w:rPr>
        <w:t>№ 1.</w:t>
      </w:r>
      <w:r>
        <w:rPr>
          <w:rFonts w:eastAsia="Calibri"/>
          <w:sz w:val="28"/>
          <w:szCs w:val="28"/>
          <w:lang w:eastAsia="en-US"/>
        </w:rPr>
        <w:t xml:space="preserve"> –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непосредственный.</w:t>
      </w:r>
    </w:p>
    <w:p w:rsidR="00D10872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31C1A">
        <w:rPr>
          <w:rFonts w:eastAsia="Calibri"/>
          <w:sz w:val="28"/>
          <w:szCs w:val="28"/>
          <w:lang w:eastAsia="en-US"/>
        </w:rPr>
        <w:lastRenderedPageBreak/>
        <w:t xml:space="preserve">Гаагская конвенция 1978 г. о праве, применимом к договорам о посредничестве. 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https://www.garant.ru/ [сайт]. - URL</w:t>
      </w:r>
      <w:r w:rsidRPr="005E31F1">
        <w:rPr>
          <w:rFonts w:eastAsia="Calibri"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33" w:history="1">
        <w:r w:rsidRPr="004C7929">
          <w:rPr>
            <w:rStyle w:val="afd"/>
            <w:rFonts w:eastAsia="Calibri"/>
            <w:sz w:val="28"/>
            <w:szCs w:val="28"/>
            <w:lang w:eastAsia="en-US"/>
          </w:rPr>
          <w:t>http://base.garant.ru/2555160/</w:t>
        </w:r>
      </w:hyperlink>
    </w:p>
    <w:p w:rsidR="00D10872" w:rsidRPr="002F03E3" w:rsidRDefault="00D10872" w:rsidP="00D10872">
      <w:pPr>
        <w:pStyle w:val="ab"/>
        <w:numPr>
          <w:ilvl w:val="0"/>
          <w:numId w:val="24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2F03E3">
        <w:rPr>
          <w:rFonts w:eastAsia="Calibri"/>
          <w:sz w:val="28"/>
          <w:szCs w:val="28"/>
          <w:lang w:eastAsia="en-US"/>
        </w:rPr>
        <w:t xml:space="preserve">"Конвенция УНИДРУА о международном финансовом лизинге" (Заключена в Оттаве 28.05.1988) // Собрание законодательства РФ, 09.08.1999. -  N 32, ст. 4040. 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непосредственный.</w:t>
      </w:r>
    </w:p>
    <w:p w:rsidR="00D10872" w:rsidRPr="002F03E3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3435F">
        <w:rPr>
          <w:rFonts w:eastAsia="Calibri"/>
          <w:sz w:val="28"/>
          <w:szCs w:val="28"/>
          <w:lang w:eastAsia="en-US"/>
        </w:rPr>
        <w:t xml:space="preserve">Приказ Минэкономразвития России от 08.08.2018 N 416 "Об утверждении Методики расчета показателей (индикаторов) государственной программы Российской Федерации "Развитие внешнеэкономической деятельности»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F03E3">
        <w:rPr>
          <w:rFonts w:eastAsia="Calibri"/>
          <w:sz w:val="28"/>
          <w:szCs w:val="28"/>
          <w:lang w:val="en-US" w:eastAsia="en-US"/>
        </w:rPr>
        <w:t>URL</w:t>
      </w:r>
      <w:r w:rsidRPr="002F03E3">
        <w:rPr>
          <w:rFonts w:eastAsia="Calibri"/>
          <w:sz w:val="28"/>
          <w:szCs w:val="28"/>
          <w:lang w:eastAsia="en-US"/>
        </w:rPr>
        <w:t xml:space="preserve">:  </w:t>
      </w:r>
      <w:hyperlink r:id="rId34" w:history="1"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2F03E3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_306544/?</w:t>
        </w:r>
        <w:proofErr w:type="spellStart"/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2F03E3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lgpmbi</w:t>
        </w:r>
        <w:proofErr w:type="spellEnd"/>
        <w:r w:rsidRPr="002F03E3">
          <w:rPr>
            <w:rStyle w:val="afd"/>
            <w:rFonts w:eastAsia="Calibri"/>
            <w:sz w:val="28"/>
            <w:szCs w:val="28"/>
            <w:lang w:eastAsia="en-US"/>
          </w:rPr>
          <w:t>984</w:t>
        </w:r>
        <w:r w:rsidRPr="002F03E3">
          <w:rPr>
            <w:rStyle w:val="afd"/>
            <w:rFonts w:eastAsia="Calibri"/>
            <w:sz w:val="28"/>
            <w:szCs w:val="28"/>
            <w:lang w:val="en-US" w:eastAsia="en-US"/>
          </w:rPr>
          <w:t>a</w:t>
        </w:r>
        <w:r w:rsidRPr="002F03E3">
          <w:rPr>
            <w:rStyle w:val="afd"/>
            <w:rFonts w:eastAsia="Calibri"/>
            <w:sz w:val="28"/>
            <w:szCs w:val="28"/>
            <w:lang w:eastAsia="en-US"/>
          </w:rPr>
          <w:t>12617217</w:t>
        </w:r>
      </w:hyperlink>
    </w:p>
    <w:p w:rsidR="00D10872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3435F">
        <w:rPr>
          <w:rFonts w:eastAsia="Calibri"/>
          <w:sz w:val="28"/>
          <w:szCs w:val="28"/>
          <w:lang w:eastAsia="en-US"/>
        </w:rPr>
        <w:t xml:space="preserve">Распоряжение Правительства РФ от 23.05.2020 N 1388-р «Стратегия развития таможенной службы Российской Федерации до 2030 года».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– URL:  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35" w:history="1">
        <w:r w:rsidRPr="004C7929">
          <w:rPr>
            <w:rStyle w:val="afd"/>
            <w:rFonts w:eastAsia="Calibri"/>
            <w:sz w:val="28"/>
            <w:szCs w:val="28"/>
            <w:lang w:eastAsia="en-US"/>
          </w:rPr>
          <w:t>http://www.consultant.ru/document/cons_doc_LAW_353557</w:t>
        </w:r>
      </w:hyperlink>
    </w:p>
    <w:p w:rsidR="00D10872" w:rsidRPr="004C59D6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Р</w:t>
      </w:r>
      <w:r w:rsidRPr="004C59D6">
        <w:rPr>
          <w:rFonts w:eastAsia="Calibri"/>
          <w:sz w:val="28"/>
          <w:szCs w:val="28"/>
          <w:lang w:eastAsia="en-US"/>
        </w:rPr>
        <w:t>аспоряжение Правительства РФ от 5 февраля 2021 г. № 241-р</w:t>
      </w:r>
      <w:r>
        <w:rPr>
          <w:rFonts w:eastAsia="Calibri"/>
          <w:sz w:val="28"/>
          <w:szCs w:val="28"/>
          <w:lang w:eastAsia="en-US"/>
        </w:rPr>
        <w:t xml:space="preserve"> «</w:t>
      </w:r>
      <w:r w:rsidRPr="004C59D6">
        <w:rPr>
          <w:rFonts w:eastAsia="Calibri"/>
          <w:sz w:val="28"/>
          <w:szCs w:val="28"/>
          <w:lang w:eastAsia="en-US"/>
        </w:rPr>
        <w:t>Об утверждении перечня федеральных инс</w:t>
      </w:r>
      <w:r>
        <w:rPr>
          <w:rFonts w:eastAsia="Calibri"/>
          <w:sz w:val="28"/>
          <w:szCs w:val="28"/>
          <w:lang w:eastAsia="en-US"/>
        </w:rPr>
        <w:t>титутов инновационного развития»</w:t>
      </w:r>
      <w:r w:rsidRPr="00B3435F">
        <w:rPr>
          <w:rFonts w:eastAsia="Calibri"/>
          <w:sz w:val="28"/>
          <w:szCs w:val="28"/>
          <w:lang w:eastAsia="en-US"/>
        </w:rPr>
        <w:t xml:space="preserve">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– URL:  </w:t>
      </w:r>
      <w:hyperlink r:id="rId36" w:history="1"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https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://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www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.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consultant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.</w:t>
        </w:r>
        <w:proofErr w:type="spellStart"/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ru</w:t>
        </w:r>
        <w:proofErr w:type="spellEnd"/>
        <w:r w:rsidRPr="004C59D6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document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/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cons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doc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_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LAW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_376333/7</w:t>
        </w:r>
        <w:proofErr w:type="spellStart"/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bcf</w:t>
        </w:r>
        <w:proofErr w:type="spellEnd"/>
        <w:r w:rsidRPr="004C59D6">
          <w:rPr>
            <w:rStyle w:val="afd"/>
            <w:rFonts w:eastAsia="Calibri"/>
            <w:sz w:val="28"/>
            <w:szCs w:val="28"/>
            <w:lang w:eastAsia="en-US"/>
          </w:rPr>
          <w:t>39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c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95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d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830</w:t>
        </w:r>
        <w:proofErr w:type="spellStart"/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af</w:t>
        </w:r>
        <w:proofErr w:type="spellEnd"/>
        <w:r w:rsidRPr="004C59D6">
          <w:rPr>
            <w:rStyle w:val="afd"/>
            <w:rFonts w:eastAsia="Calibri"/>
            <w:sz w:val="28"/>
            <w:szCs w:val="28"/>
            <w:lang w:eastAsia="en-US"/>
          </w:rPr>
          <w:t>83162618761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f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1239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e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4562</w:t>
        </w:r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d</w:t>
        </w:r>
        <w:r w:rsidRPr="004C59D6">
          <w:rPr>
            <w:rStyle w:val="afd"/>
            <w:rFonts w:eastAsia="Calibri"/>
            <w:sz w:val="28"/>
            <w:szCs w:val="28"/>
            <w:lang w:eastAsia="en-US"/>
          </w:rPr>
          <w:t>1</w:t>
        </w:r>
        <w:proofErr w:type="spellStart"/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fe</w:t>
        </w:r>
        <w:proofErr w:type="spellEnd"/>
        <w:r w:rsidRPr="004C59D6">
          <w:rPr>
            <w:rStyle w:val="afd"/>
            <w:rFonts w:eastAsia="Calibri"/>
            <w:sz w:val="28"/>
            <w:szCs w:val="28"/>
            <w:lang w:eastAsia="en-US"/>
          </w:rPr>
          <w:t>/?</w:t>
        </w:r>
        <w:proofErr w:type="spellStart"/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ysclid</w:t>
        </w:r>
        <w:proofErr w:type="spellEnd"/>
        <w:r w:rsidRPr="004C59D6">
          <w:rPr>
            <w:rStyle w:val="afd"/>
            <w:rFonts w:eastAsia="Calibri"/>
            <w:sz w:val="28"/>
            <w:szCs w:val="28"/>
            <w:lang w:eastAsia="en-US"/>
          </w:rPr>
          <w:t>=</w:t>
        </w:r>
        <w:proofErr w:type="spellStart"/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lefj</w:t>
        </w:r>
        <w:proofErr w:type="spellEnd"/>
        <w:r w:rsidRPr="004C59D6">
          <w:rPr>
            <w:rStyle w:val="afd"/>
            <w:rFonts w:eastAsia="Calibri"/>
            <w:sz w:val="28"/>
            <w:szCs w:val="28"/>
            <w:lang w:eastAsia="en-US"/>
          </w:rPr>
          <w:t>5519</w:t>
        </w:r>
        <w:proofErr w:type="spellStart"/>
        <w:r w:rsidRPr="004C7929">
          <w:rPr>
            <w:rStyle w:val="afd"/>
            <w:rFonts w:eastAsia="Calibri"/>
            <w:sz w:val="28"/>
            <w:szCs w:val="28"/>
            <w:lang w:val="en-US" w:eastAsia="en-US"/>
          </w:rPr>
          <w:t>zd</w:t>
        </w:r>
        <w:proofErr w:type="spellEnd"/>
        <w:r w:rsidRPr="004C59D6">
          <w:rPr>
            <w:rStyle w:val="afd"/>
            <w:rFonts w:eastAsia="Calibri"/>
            <w:sz w:val="28"/>
            <w:szCs w:val="28"/>
            <w:lang w:eastAsia="en-US"/>
          </w:rPr>
          <w:t>363552277</w:t>
        </w:r>
      </w:hyperlink>
    </w:p>
    <w:p w:rsidR="00D10872" w:rsidRPr="00B3435F" w:rsidRDefault="00D10872" w:rsidP="00D10872">
      <w:pPr>
        <w:widowControl/>
        <w:numPr>
          <w:ilvl w:val="0"/>
          <w:numId w:val="24"/>
        </w:numPr>
        <w:tabs>
          <w:tab w:val="left" w:pos="1134"/>
          <w:tab w:val="left" w:pos="131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3435F">
        <w:rPr>
          <w:rFonts w:eastAsia="Calibri"/>
          <w:sz w:val="28"/>
          <w:szCs w:val="28"/>
          <w:lang w:eastAsia="en-US"/>
        </w:rPr>
        <w:t xml:space="preserve">Решение Высшего Евразийского экономического совета от 11.12.2020 N 12 «О Стратегических направлениях развития евразийской экономической интеграции до 2025 года». </w:t>
      </w:r>
      <w:r w:rsidRPr="002F03E3">
        <w:rPr>
          <w:rFonts w:eastAsia="Calibri"/>
          <w:sz w:val="28"/>
          <w:szCs w:val="28"/>
          <w:lang w:eastAsia="en-US"/>
        </w:rPr>
        <w:t xml:space="preserve">– </w:t>
      </w:r>
      <w:proofErr w:type="gramStart"/>
      <w:r w:rsidRPr="002F03E3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2F03E3">
        <w:rPr>
          <w:rFonts w:eastAsia="Calibri"/>
          <w:sz w:val="28"/>
          <w:szCs w:val="28"/>
          <w:lang w:eastAsia="en-US"/>
        </w:rPr>
        <w:t xml:space="preserve"> электронный // http://www.consultant.ru/ [сайт]. – URL:  </w:t>
      </w:r>
      <w:hyperlink r:id="rId37" w:history="1">
        <w:r w:rsidRPr="00B3435F">
          <w:rPr>
            <w:rStyle w:val="afd"/>
            <w:rFonts w:eastAsia="Calibri"/>
            <w:sz w:val="28"/>
            <w:szCs w:val="28"/>
            <w:lang w:eastAsia="en-US"/>
          </w:rPr>
          <w:t>http://www.consultant.ru/document/cons_doc_LAW_375194</w:t>
        </w:r>
      </w:hyperlink>
    </w:p>
    <w:p w:rsidR="00D10872" w:rsidRPr="007751CD" w:rsidRDefault="00D10872" w:rsidP="00D10872">
      <w:pPr>
        <w:keepNext/>
        <w:keepLines/>
        <w:widowControl/>
        <w:spacing w:line="259" w:lineRule="auto"/>
        <w:outlineLvl w:val="0"/>
        <w:rPr>
          <w:b/>
          <w:sz w:val="28"/>
          <w:szCs w:val="28"/>
          <w:lang w:eastAsia="en-US"/>
        </w:rPr>
      </w:pPr>
      <w:r w:rsidRPr="007751CD">
        <w:rPr>
          <w:b/>
          <w:sz w:val="28"/>
          <w:szCs w:val="28"/>
          <w:lang w:eastAsia="en-US"/>
        </w:rPr>
        <w:t>Основная</w:t>
      </w:r>
    </w:p>
    <w:p w:rsidR="00D10872" w:rsidRDefault="00D10872" w:rsidP="00D10872">
      <w:pPr>
        <w:widowControl/>
        <w:spacing w:line="360" w:lineRule="auto"/>
        <w:jc w:val="both"/>
      </w:pPr>
      <w:r w:rsidRPr="008517DE">
        <w:rPr>
          <w:rFonts w:eastAsia="Calibri"/>
          <w:sz w:val="28"/>
          <w:szCs w:val="28"/>
          <w:lang w:eastAsia="en-US"/>
        </w:rPr>
        <w:t>1.</w:t>
      </w:r>
      <w:r w:rsidRPr="008517DE">
        <w:rPr>
          <w:rFonts w:eastAsia="Calibri"/>
          <w:sz w:val="28"/>
          <w:szCs w:val="28"/>
          <w:lang w:eastAsia="en-US"/>
        </w:rPr>
        <w:tab/>
      </w:r>
      <w:r w:rsidRPr="005740BD">
        <w:rPr>
          <w:rFonts w:eastAsia="Calibri"/>
          <w:sz w:val="28"/>
          <w:szCs w:val="28"/>
          <w:lang w:eastAsia="en-US"/>
        </w:rPr>
        <w:t xml:space="preserve">Морковкин, Д.Е. Торгово-экономические отношения и цепочки добавленной стоимости =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Trade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and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Economic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Relations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and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Value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Chains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: учебное пособие для направления бакалавриата и магистратуры "Экономика" / Д.Е. Морковкин;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. — Москва: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5740BD">
        <w:rPr>
          <w:rFonts w:eastAsia="Calibri"/>
          <w:sz w:val="28"/>
          <w:szCs w:val="28"/>
          <w:lang w:eastAsia="en-US"/>
        </w:rPr>
        <w:t>, 2024</w:t>
      </w:r>
      <w:r>
        <w:rPr>
          <w:rFonts w:eastAsia="Calibri"/>
          <w:sz w:val="28"/>
          <w:szCs w:val="28"/>
          <w:lang w:eastAsia="en-US"/>
        </w:rPr>
        <w:t>.</w:t>
      </w:r>
      <w:r w:rsidRPr="005740BD">
        <w:rPr>
          <w:rFonts w:eastAsia="Calibri"/>
          <w:sz w:val="28"/>
          <w:szCs w:val="28"/>
          <w:lang w:eastAsia="en-US"/>
        </w:rPr>
        <w:t xml:space="preserve"> — 208 с.: ил. — </w:t>
      </w:r>
      <w:r w:rsidRPr="005740BD">
        <w:rPr>
          <w:rFonts w:eastAsia="Calibri"/>
          <w:sz w:val="28"/>
          <w:szCs w:val="28"/>
          <w:lang w:eastAsia="en-US"/>
        </w:rPr>
        <w:lastRenderedPageBreak/>
        <w:t xml:space="preserve">(Бакалавриат и магистратура). - </w:t>
      </w:r>
      <w:proofErr w:type="gramStart"/>
      <w:r w:rsidRPr="005740B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5740BD">
        <w:rPr>
          <w:rFonts w:eastAsia="Calibri"/>
          <w:sz w:val="28"/>
          <w:szCs w:val="28"/>
          <w:lang w:eastAsia="en-US"/>
        </w:rPr>
        <w:t xml:space="preserve"> непосредственный. - То же. - ЭБС BOOK.ru.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740BD">
        <w:rPr>
          <w:rFonts w:eastAsia="Calibri"/>
          <w:sz w:val="28"/>
          <w:szCs w:val="28"/>
          <w:lang w:eastAsia="en-US"/>
        </w:rPr>
        <w:t xml:space="preserve">— URL: https://book.ru/book/950291 (дата обращения: 01.11.2023). — </w:t>
      </w:r>
      <w:proofErr w:type="gramStart"/>
      <w:r w:rsidRPr="005740B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5740BD">
        <w:rPr>
          <w:rFonts w:eastAsia="Calibri"/>
          <w:sz w:val="28"/>
          <w:szCs w:val="28"/>
          <w:lang w:eastAsia="en-US"/>
        </w:rPr>
        <w:t xml:space="preserve"> электронный.</w:t>
      </w:r>
      <w:r w:rsidRPr="00F27227">
        <w:t xml:space="preserve"> </w:t>
      </w:r>
    </w:p>
    <w:p w:rsidR="00D10872" w:rsidRPr="008517DE" w:rsidRDefault="00D10872" w:rsidP="00D10872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F27227">
        <w:rPr>
          <w:rFonts w:eastAsia="Calibri"/>
          <w:sz w:val="28"/>
          <w:szCs w:val="28"/>
          <w:lang w:eastAsia="en-US"/>
        </w:rPr>
        <w:t>.</w:t>
      </w:r>
      <w:r w:rsidRPr="00F27227">
        <w:rPr>
          <w:rFonts w:eastAsia="Calibri"/>
          <w:sz w:val="28"/>
          <w:szCs w:val="28"/>
          <w:lang w:eastAsia="en-US"/>
        </w:rPr>
        <w:tab/>
        <w:t xml:space="preserve">Мировая экономика и международные экономические </w:t>
      </w:r>
      <w:proofErr w:type="gramStart"/>
      <w:r w:rsidRPr="00F27227">
        <w:rPr>
          <w:rFonts w:eastAsia="Calibri"/>
          <w:sz w:val="28"/>
          <w:szCs w:val="28"/>
          <w:lang w:eastAsia="en-US"/>
        </w:rPr>
        <w:t>отношения :</w:t>
      </w:r>
      <w:proofErr w:type="gramEnd"/>
      <w:r w:rsidRPr="00F27227">
        <w:rPr>
          <w:rFonts w:eastAsia="Calibri"/>
          <w:sz w:val="28"/>
          <w:szCs w:val="28"/>
          <w:lang w:eastAsia="en-US"/>
        </w:rPr>
        <w:t xml:space="preserve"> учебник для вузов / О. В. Игнатова [и др.] ; под редакцией О. В. Игнатовой, Н. Л. Орловой. — </w:t>
      </w:r>
      <w:proofErr w:type="gramStart"/>
      <w:r w:rsidRPr="00F27227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F27227">
        <w:rPr>
          <w:rFonts w:eastAsia="Calibri"/>
          <w:sz w:val="28"/>
          <w:szCs w:val="28"/>
          <w:lang w:eastAsia="en-US"/>
        </w:rPr>
        <w:t xml:space="preserve"> Издательство </w:t>
      </w:r>
      <w:proofErr w:type="spellStart"/>
      <w:r w:rsidRPr="00F27227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F27227">
        <w:rPr>
          <w:rFonts w:eastAsia="Calibri"/>
          <w:sz w:val="28"/>
          <w:szCs w:val="28"/>
          <w:lang w:eastAsia="en-US"/>
        </w:rPr>
        <w:t xml:space="preserve">, 2023. — 358 с. — (Высшее образование). — ISBN 978-5-534-13877-1.  - Образовательная платформа </w:t>
      </w:r>
      <w:proofErr w:type="spellStart"/>
      <w:r w:rsidRPr="00F27227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F27227">
        <w:rPr>
          <w:rFonts w:eastAsia="Calibri"/>
          <w:sz w:val="28"/>
          <w:szCs w:val="28"/>
          <w:lang w:eastAsia="en-US"/>
        </w:rPr>
        <w:t xml:space="preserve"> [сайт]. — URL: https://urait.ru/bcode/532504 (дата обращения: 01.11.2023). — </w:t>
      </w:r>
      <w:proofErr w:type="gramStart"/>
      <w:r w:rsidRPr="00F27227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F27227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10872" w:rsidRPr="008517DE" w:rsidRDefault="00D10872" w:rsidP="00D10872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8517DE">
        <w:rPr>
          <w:rFonts w:eastAsia="Calibri"/>
          <w:sz w:val="28"/>
          <w:szCs w:val="28"/>
          <w:lang w:eastAsia="en-US"/>
        </w:rPr>
        <w:t>.</w:t>
      </w:r>
      <w:r w:rsidRPr="008517DE">
        <w:rPr>
          <w:rFonts w:eastAsia="Calibri"/>
          <w:sz w:val="28"/>
          <w:szCs w:val="28"/>
          <w:lang w:eastAsia="en-US"/>
        </w:rPr>
        <w:tab/>
      </w:r>
      <w:r w:rsidRPr="005740BD">
        <w:rPr>
          <w:rFonts w:eastAsia="Calibri"/>
          <w:sz w:val="28"/>
          <w:szCs w:val="28"/>
          <w:lang w:eastAsia="en-US"/>
        </w:rPr>
        <w:t xml:space="preserve">Региональное управление и территориальное </w:t>
      </w:r>
      <w:proofErr w:type="gramStart"/>
      <w:r w:rsidRPr="005740BD">
        <w:rPr>
          <w:rFonts w:eastAsia="Calibri"/>
          <w:sz w:val="28"/>
          <w:szCs w:val="28"/>
          <w:lang w:eastAsia="en-US"/>
        </w:rPr>
        <w:t>планирование :</w:t>
      </w:r>
      <w:proofErr w:type="gramEnd"/>
      <w:r w:rsidRPr="005740BD">
        <w:rPr>
          <w:rFonts w:eastAsia="Calibri"/>
          <w:sz w:val="28"/>
          <w:szCs w:val="28"/>
          <w:lang w:eastAsia="en-US"/>
        </w:rPr>
        <w:t xml:space="preserve"> учебник и практикум для вузов / Ю. Н.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Шедько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[и др.] ; под редакцией Ю. Н.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Шедько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. — 3-е изд.,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перераб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Pr="005740BD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5740BD">
        <w:rPr>
          <w:rFonts w:eastAsia="Calibri"/>
          <w:sz w:val="28"/>
          <w:szCs w:val="28"/>
          <w:lang w:eastAsia="en-US"/>
        </w:rPr>
        <w:t xml:space="preserve"> Издательство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, 2023. — 576 с. — (Высшее образование). — Образовательная платформа </w:t>
      </w:r>
      <w:proofErr w:type="spellStart"/>
      <w:r w:rsidRPr="005740BD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5740BD">
        <w:rPr>
          <w:rFonts w:eastAsia="Calibri"/>
          <w:sz w:val="28"/>
          <w:szCs w:val="28"/>
          <w:lang w:eastAsia="en-US"/>
        </w:rPr>
        <w:t xml:space="preserve"> [сайт]. — URL: https://urait.ru/bcode/530291 (дата обращения: 01.11.2023). — </w:t>
      </w:r>
      <w:proofErr w:type="gramStart"/>
      <w:r w:rsidRPr="005740B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5740BD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10872" w:rsidRPr="007751CD" w:rsidRDefault="00D10872" w:rsidP="00D10872">
      <w:pPr>
        <w:keepNext/>
        <w:keepLines/>
        <w:widowControl/>
        <w:spacing w:line="259" w:lineRule="auto"/>
        <w:outlineLvl w:val="0"/>
        <w:rPr>
          <w:b/>
          <w:sz w:val="28"/>
          <w:szCs w:val="28"/>
          <w:lang w:eastAsia="en-US"/>
        </w:rPr>
      </w:pPr>
      <w:r w:rsidRPr="007751CD">
        <w:rPr>
          <w:b/>
          <w:sz w:val="28"/>
          <w:szCs w:val="28"/>
          <w:lang w:eastAsia="en-US"/>
        </w:rPr>
        <w:t>Дополнительная</w:t>
      </w:r>
    </w:p>
    <w:p w:rsidR="00D10872" w:rsidRPr="008517DE" w:rsidRDefault="00D10872" w:rsidP="00D10872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517DE">
        <w:rPr>
          <w:rFonts w:eastAsia="Calibri"/>
          <w:sz w:val="28"/>
          <w:szCs w:val="28"/>
          <w:lang w:eastAsia="en-US"/>
        </w:rPr>
        <w:t>4.</w:t>
      </w:r>
      <w:r w:rsidRPr="008517DE">
        <w:rPr>
          <w:rFonts w:eastAsia="Calibri"/>
          <w:sz w:val="28"/>
          <w:szCs w:val="28"/>
          <w:lang w:eastAsia="en-US"/>
        </w:rPr>
        <w:tab/>
      </w:r>
      <w:proofErr w:type="spellStart"/>
      <w:r w:rsidRPr="00B44786">
        <w:rPr>
          <w:rFonts w:eastAsia="Calibri"/>
          <w:sz w:val="28"/>
          <w:szCs w:val="28"/>
          <w:lang w:eastAsia="en-US"/>
        </w:rPr>
        <w:t>Джабиев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А. П.  Основы таможенного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дела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учебник для вузов / А. П.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Джабиев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К. О.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Староверова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Т. С.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Кудрявицкая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 ; под общей редакцией А. П.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Джабиева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. — 2-е изд. —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Издательство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2023. — 489 с. — (Высшее образование). —  Образовательная платформа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 [сайт]. — URL: https://urait.ru/bcode/513543 (дата обращения: 01.11.2023). —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10872" w:rsidRPr="00B44786" w:rsidRDefault="00D10872" w:rsidP="00D10872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B44786">
        <w:rPr>
          <w:rFonts w:eastAsia="Calibri"/>
          <w:sz w:val="28"/>
          <w:szCs w:val="28"/>
          <w:lang w:eastAsia="en-US"/>
        </w:rPr>
        <w:t>.</w:t>
      </w:r>
      <w:r w:rsidRPr="00B44786">
        <w:rPr>
          <w:rFonts w:eastAsia="Calibri"/>
          <w:sz w:val="28"/>
          <w:szCs w:val="28"/>
          <w:lang w:eastAsia="en-US"/>
        </w:rPr>
        <w:tab/>
        <w:t xml:space="preserve">Кузнецова, Г. В.  Международная торговля товарами и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услугами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учебник и практикум для вузов / Г. В. Кузнецова, Г. В.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Подбиралина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. — 3-е изд.,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перераб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Издательство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2023. — 720 с. — (Высшее образование). — ISBN 978-5-534-13547-3. —  Образовательная платформа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 [сайт]. — URL: </w:t>
      </w:r>
      <w:hyperlink r:id="rId38" w:history="1">
        <w:r w:rsidRPr="005C1684">
          <w:rPr>
            <w:rStyle w:val="afd"/>
            <w:rFonts w:eastAsia="Calibri"/>
            <w:sz w:val="28"/>
            <w:szCs w:val="28"/>
            <w:lang w:eastAsia="en-US"/>
          </w:rPr>
          <w:t>https://urait.ru/bcode/519595</w:t>
        </w:r>
      </w:hyperlink>
      <w:r w:rsidRPr="00B44786">
        <w:rPr>
          <w:rFonts w:eastAsia="Calibri"/>
          <w:sz w:val="28"/>
          <w:szCs w:val="28"/>
          <w:lang w:eastAsia="en-US"/>
        </w:rPr>
        <w:t xml:space="preserve"> (дата обращения: 01.11.2023). —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10872" w:rsidRDefault="00D10872" w:rsidP="00D10872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44786">
        <w:rPr>
          <w:rFonts w:eastAsia="Calibri"/>
          <w:sz w:val="28"/>
          <w:szCs w:val="28"/>
          <w:lang w:eastAsia="en-US"/>
        </w:rPr>
        <w:t>6.</w:t>
      </w:r>
      <w:r w:rsidRPr="00B44786">
        <w:rPr>
          <w:rFonts w:eastAsia="Calibri"/>
          <w:sz w:val="28"/>
          <w:szCs w:val="28"/>
          <w:lang w:eastAsia="en-US"/>
        </w:rPr>
        <w:tab/>
        <w:t xml:space="preserve">Прогнозирование и планирование экономики: учебник / Ю.Г.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Голоктионова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С.А.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Ильминская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И.Б. Илюхина [и др.]; </w:t>
      </w:r>
      <w:proofErr w:type="spellStart"/>
      <w:proofErr w:type="gramStart"/>
      <w:r w:rsidRPr="00B44786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под </w:t>
      </w:r>
      <w:r w:rsidRPr="00B44786">
        <w:rPr>
          <w:rFonts w:eastAsia="Calibri"/>
          <w:sz w:val="28"/>
          <w:szCs w:val="28"/>
          <w:lang w:eastAsia="en-US"/>
        </w:rPr>
        <w:lastRenderedPageBreak/>
        <w:t xml:space="preserve">ред. Д.Е. Сорокина [и др.] - Москва: Прометей, 2019. - 544 с. -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непосредственный. – То же. – 2019. – ЭБС Лань. - URL: </w:t>
      </w:r>
      <w:hyperlink r:id="rId39" w:history="1">
        <w:r w:rsidRPr="00E70945">
          <w:rPr>
            <w:rStyle w:val="afd"/>
            <w:rFonts w:eastAsia="Calibri"/>
            <w:sz w:val="28"/>
            <w:szCs w:val="28"/>
            <w:lang w:eastAsia="en-US"/>
          </w:rPr>
          <w:t>https://e.lanbook.com/book/116161</w:t>
        </w:r>
      </w:hyperlink>
      <w:r w:rsidRPr="005C1684">
        <w:rPr>
          <w:rFonts w:eastAsia="Calibri"/>
          <w:sz w:val="28"/>
          <w:szCs w:val="28"/>
          <w:lang w:eastAsia="en-US"/>
        </w:rPr>
        <w:t xml:space="preserve"> </w:t>
      </w:r>
      <w:r w:rsidRPr="00B44786">
        <w:rPr>
          <w:rFonts w:eastAsia="Calibri"/>
          <w:sz w:val="28"/>
          <w:szCs w:val="28"/>
          <w:lang w:eastAsia="en-US"/>
        </w:rPr>
        <w:t xml:space="preserve"> (дата обращения: 01.11.2023). —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10872" w:rsidRDefault="00D10872" w:rsidP="00D10872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C81332">
        <w:rPr>
          <w:rFonts w:eastAsia="Calibri"/>
          <w:sz w:val="28"/>
          <w:szCs w:val="28"/>
          <w:lang w:eastAsia="en-US"/>
        </w:rPr>
        <w:t>7.</w:t>
      </w:r>
      <w:r w:rsidRPr="00C81332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81332">
        <w:rPr>
          <w:rFonts w:eastAsia="Calibri"/>
          <w:sz w:val="28"/>
          <w:szCs w:val="28"/>
          <w:lang w:eastAsia="en-US"/>
        </w:rPr>
        <w:t>Шманёв</w:t>
      </w:r>
      <w:proofErr w:type="spellEnd"/>
      <w:r w:rsidRPr="00C81332">
        <w:rPr>
          <w:rFonts w:eastAsia="Calibri"/>
          <w:sz w:val="28"/>
          <w:szCs w:val="28"/>
          <w:lang w:eastAsia="en-US"/>
        </w:rPr>
        <w:t xml:space="preserve">, С. В. Государственное регулирование национальной </w:t>
      </w:r>
      <w:proofErr w:type="gramStart"/>
      <w:r w:rsidRPr="00C81332">
        <w:rPr>
          <w:rFonts w:eastAsia="Calibri"/>
          <w:sz w:val="28"/>
          <w:szCs w:val="28"/>
          <w:lang w:eastAsia="en-US"/>
        </w:rPr>
        <w:t>экономики :</w:t>
      </w:r>
      <w:proofErr w:type="gramEnd"/>
      <w:r w:rsidRPr="00C81332">
        <w:rPr>
          <w:rFonts w:eastAsia="Calibri"/>
          <w:sz w:val="28"/>
          <w:szCs w:val="28"/>
          <w:lang w:eastAsia="en-US"/>
        </w:rPr>
        <w:t xml:space="preserve"> учебное пособие / С. В. </w:t>
      </w:r>
      <w:proofErr w:type="spellStart"/>
      <w:r w:rsidRPr="00C81332">
        <w:rPr>
          <w:rFonts w:eastAsia="Calibri"/>
          <w:sz w:val="28"/>
          <w:szCs w:val="28"/>
          <w:lang w:eastAsia="en-US"/>
        </w:rPr>
        <w:t>Шманёв</w:t>
      </w:r>
      <w:proofErr w:type="spellEnd"/>
      <w:r w:rsidRPr="00C81332">
        <w:rPr>
          <w:rFonts w:eastAsia="Calibri"/>
          <w:sz w:val="28"/>
          <w:szCs w:val="28"/>
          <w:lang w:eastAsia="en-US"/>
        </w:rPr>
        <w:t xml:space="preserve">, О. И. Донцова, Д. Е. Морковкин ; Финансовый университет при Правительстве Российской Федерации. – </w:t>
      </w:r>
      <w:proofErr w:type="gramStart"/>
      <w:r w:rsidRPr="00C81332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C81332">
        <w:rPr>
          <w:rFonts w:eastAsia="Calibri"/>
          <w:sz w:val="28"/>
          <w:szCs w:val="28"/>
          <w:lang w:eastAsia="en-US"/>
        </w:rPr>
        <w:t xml:space="preserve"> Прометей, 2023. – 256 с. – ISBN 978-5-00172-420-9</w:t>
      </w:r>
      <w:r>
        <w:rPr>
          <w:rFonts w:eastAsia="Calibri"/>
          <w:sz w:val="28"/>
          <w:szCs w:val="28"/>
          <w:lang w:eastAsia="en-US"/>
        </w:rPr>
        <w:t xml:space="preserve">ЭБС Университетская библиотека </w:t>
      </w:r>
      <w:r>
        <w:rPr>
          <w:rFonts w:eastAsia="Calibri"/>
          <w:sz w:val="28"/>
          <w:szCs w:val="28"/>
          <w:lang w:val="en-US" w:eastAsia="en-US"/>
        </w:rPr>
        <w:t>online</w:t>
      </w:r>
      <w:r w:rsidRPr="00C81332">
        <w:rPr>
          <w:rFonts w:eastAsia="Calibri"/>
          <w:sz w:val="28"/>
          <w:szCs w:val="28"/>
          <w:lang w:eastAsia="en-US"/>
        </w:rPr>
        <w:t xml:space="preserve">. – URL: </w:t>
      </w:r>
      <w:hyperlink r:id="rId40" w:history="1">
        <w:r w:rsidRPr="005C1684">
          <w:rPr>
            <w:rStyle w:val="afd"/>
            <w:rFonts w:eastAsia="Calibri"/>
            <w:sz w:val="28"/>
            <w:szCs w:val="28"/>
            <w:lang w:eastAsia="en-US"/>
          </w:rPr>
          <w:t>https://biblioclub.ru/index.php?page=book&amp;id=700979</w:t>
        </w:r>
      </w:hyperlink>
      <w:r w:rsidRPr="00C81332">
        <w:rPr>
          <w:rFonts w:eastAsia="Calibri"/>
          <w:sz w:val="28"/>
          <w:szCs w:val="28"/>
          <w:lang w:eastAsia="en-US"/>
        </w:rPr>
        <w:t xml:space="preserve"> (дата обращения: 01.11.2023). – </w:t>
      </w:r>
      <w:proofErr w:type="gramStart"/>
      <w:r w:rsidRPr="00C81332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C81332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10872" w:rsidRPr="00B44786" w:rsidRDefault="00D10872" w:rsidP="00D10872">
      <w:pPr>
        <w:widowControl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B44786">
        <w:rPr>
          <w:rFonts w:eastAsia="Calibri"/>
          <w:sz w:val="28"/>
          <w:szCs w:val="28"/>
          <w:lang w:eastAsia="en-US"/>
        </w:rPr>
        <w:t>.</w:t>
      </w:r>
      <w:r w:rsidRPr="00B44786">
        <w:rPr>
          <w:rFonts w:eastAsia="Calibri"/>
          <w:sz w:val="28"/>
          <w:szCs w:val="28"/>
          <w:lang w:eastAsia="en-US"/>
        </w:rPr>
        <w:tab/>
      </w:r>
      <w:proofErr w:type="spellStart"/>
      <w:r w:rsidRPr="00B44786">
        <w:rPr>
          <w:rFonts w:eastAsia="Calibri"/>
          <w:sz w:val="28"/>
          <w:szCs w:val="28"/>
          <w:lang w:eastAsia="en-US"/>
        </w:rPr>
        <w:t>Шманев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С.В. Стратегические ориентиры государственного регулирования национальной экономики в условиях </w:t>
      </w:r>
      <w:proofErr w:type="spellStart"/>
      <w:proofErr w:type="gramStart"/>
      <w:r w:rsidRPr="00B44786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монография / С.В.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Шманев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Д.Е. Морковкин, О.И. Донцова. —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44786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B44786">
        <w:rPr>
          <w:rFonts w:eastAsia="Calibri"/>
          <w:sz w:val="28"/>
          <w:szCs w:val="28"/>
          <w:lang w:eastAsia="en-US"/>
        </w:rPr>
        <w:t xml:space="preserve">, 2021. — 177 с. – ЭБС BOOK.ru. — URL: </w:t>
      </w:r>
      <w:hyperlink r:id="rId41" w:history="1">
        <w:r w:rsidRPr="00B84551">
          <w:rPr>
            <w:rStyle w:val="afd"/>
            <w:rFonts w:eastAsia="Calibri"/>
            <w:sz w:val="28"/>
            <w:szCs w:val="28"/>
            <w:lang w:eastAsia="en-US"/>
          </w:rPr>
          <w:t>https://book.ru/book/942265</w:t>
        </w:r>
      </w:hyperlink>
      <w:r w:rsidRPr="00B44786">
        <w:rPr>
          <w:rFonts w:eastAsia="Calibri"/>
          <w:sz w:val="28"/>
          <w:szCs w:val="28"/>
          <w:lang w:eastAsia="en-US"/>
        </w:rPr>
        <w:t xml:space="preserve"> (дата обращения: 01.11.2023). — </w:t>
      </w:r>
      <w:proofErr w:type="gramStart"/>
      <w:r w:rsidRPr="00B44786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B44786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10872" w:rsidRPr="00B44786" w:rsidRDefault="00D10872" w:rsidP="00D10872">
      <w:pPr>
        <w:pStyle w:val="a7"/>
        <w:jc w:val="center"/>
        <w:outlineLvl w:val="0"/>
        <w:rPr>
          <w:b/>
          <w:bCs/>
        </w:rPr>
      </w:pPr>
      <w:bookmarkStart w:id="13" w:name="_Toc13053861"/>
    </w:p>
    <w:p w:rsidR="00D10872" w:rsidRPr="00B44786" w:rsidRDefault="00D10872" w:rsidP="00D10872">
      <w:pPr>
        <w:pStyle w:val="a7"/>
        <w:jc w:val="center"/>
        <w:outlineLvl w:val="0"/>
        <w:rPr>
          <w:b/>
          <w:bCs/>
        </w:rPr>
      </w:pPr>
      <w:r w:rsidRPr="00B44786">
        <w:rPr>
          <w:b/>
          <w:bCs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D10872" w:rsidRPr="00B44786" w:rsidRDefault="00D10872" w:rsidP="00D10872">
      <w:pPr>
        <w:pStyle w:val="a7"/>
        <w:jc w:val="center"/>
        <w:outlineLvl w:val="0"/>
        <w:rPr>
          <w:b/>
          <w:bCs/>
        </w:rPr>
      </w:pPr>
    </w:p>
    <w:p w:rsidR="00D10872" w:rsidRPr="00B44786" w:rsidRDefault="00D10872" w:rsidP="00D10872">
      <w:pPr>
        <w:spacing w:line="360" w:lineRule="auto"/>
        <w:rPr>
          <w:b/>
          <w:sz w:val="28"/>
        </w:rPr>
      </w:pPr>
      <w:r w:rsidRPr="00B44786">
        <w:rPr>
          <w:b/>
          <w:sz w:val="28"/>
        </w:rPr>
        <w:t>Периодические издания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tabs>
          <w:tab w:val="left" w:pos="1054"/>
        </w:tabs>
        <w:spacing w:line="360" w:lineRule="auto"/>
        <w:contextualSpacing w:val="0"/>
        <w:rPr>
          <w:sz w:val="28"/>
        </w:rPr>
      </w:pPr>
      <w:r w:rsidRPr="00B44786">
        <w:rPr>
          <w:sz w:val="28"/>
        </w:rPr>
        <w:t>Вопросы экономики</w:t>
      </w:r>
      <w:r w:rsidRPr="00B44786">
        <w:rPr>
          <w:spacing w:val="-2"/>
          <w:sz w:val="28"/>
        </w:rPr>
        <w:t xml:space="preserve"> </w:t>
      </w:r>
      <w:r w:rsidRPr="00B44786">
        <w:rPr>
          <w:sz w:val="28"/>
        </w:rPr>
        <w:t>(</w:t>
      </w:r>
      <w:hyperlink r:id="rId42">
        <w:r w:rsidRPr="00B44786">
          <w:rPr>
            <w:sz w:val="28"/>
            <w:u w:val="single" w:color="212121"/>
          </w:rPr>
          <w:t>http://vopreco.ru</w:t>
        </w:r>
      </w:hyperlink>
      <w:r w:rsidRPr="00B44786">
        <w:rPr>
          <w:sz w:val="28"/>
        </w:rPr>
        <w:t>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</w:rPr>
      </w:pPr>
      <w:r w:rsidRPr="00B44786">
        <w:rPr>
          <w:sz w:val="28"/>
        </w:rPr>
        <w:t>Финансы: теория и практика (</w:t>
      </w:r>
      <w:hyperlink r:id="rId43" w:history="1">
        <w:r w:rsidRPr="00B44786">
          <w:rPr>
            <w:rStyle w:val="afd"/>
            <w:color w:val="auto"/>
            <w:sz w:val="28"/>
          </w:rPr>
          <w:t>https://financetp.fa.ru/</w:t>
        </w:r>
      </w:hyperlink>
      <w:r w:rsidRPr="00B44786">
        <w:rPr>
          <w:sz w:val="28"/>
        </w:rPr>
        <w:t>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</w:rPr>
      </w:pPr>
      <w:r w:rsidRPr="00B44786">
        <w:rPr>
          <w:sz w:val="28"/>
        </w:rPr>
        <w:t>Мир новой экономики</w:t>
      </w:r>
      <w:r w:rsidRPr="00B44786">
        <w:rPr>
          <w:spacing w:val="-4"/>
          <w:sz w:val="28"/>
        </w:rPr>
        <w:t xml:space="preserve"> </w:t>
      </w:r>
      <w:r w:rsidRPr="00B44786">
        <w:rPr>
          <w:sz w:val="28"/>
        </w:rPr>
        <w:t>(</w:t>
      </w:r>
      <w:hyperlink r:id="rId44">
        <w:r w:rsidRPr="00B44786">
          <w:rPr>
            <w:sz w:val="28"/>
            <w:u w:val="single" w:color="212121"/>
          </w:rPr>
          <w:t>http://www.worldneweconomy.ru</w:t>
        </w:r>
      </w:hyperlink>
      <w:r w:rsidRPr="00B44786">
        <w:rPr>
          <w:sz w:val="28"/>
        </w:rPr>
        <w:t>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</w:rPr>
      </w:pPr>
      <w:r w:rsidRPr="00B44786">
        <w:rPr>
          <w:sz w:val="28"/>
        </w:rPr>
        <w:t>Экономика. Налоги. Право (http://www.fa.ru/org/div/edition/enp/)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</w:rPr>
      </w:pPr>
      <w:r w:rsidRPr="00B44786">
        <w:rPr>
          <w:sz w:val="28"/>
        </w:rPr>
        <w:t xml:space="preserve">Проблемы рыночной </w:t>
      </w:r>
      <w:proofErr w:type="gramStart"/>
      <w:r w:rsidRPr="00B44786">
        <w:rPr>
          <w:sz w:val="28"/>
        </w:rPr>
        <w:t>экономики  (</w:t>
      </w:r>
      <w:proofErr w:type="gramEnd"/>
      <w:r w:rsidRPr="00B44786">
        <w:rPr>
          <w:sz w:val="28"/>
        </w:rPr>
        <w:t>http://www.market-economy.ru/)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jc w:val="both"/>
        <w:rPr>
          <w:sz w:val="28"/>
        </w:rPr>
      </w:pPr>
      <w:r w:rsidRPr="00B44786">
        <w:rPr>
          <w:sz w:val="28"/>
        </w:rPr>
        <w:t xml:space="preserve">Мировая экономика и международные отношения </w:t>
      </w:r>
      <w:r w:rsidRPr="00B44786">
        <w:rPr>
          <w:spacing w:val="-1"/>
          <w:sz w:val="28"/>
        </w:rPr>
        <w:t>(</w:t>
      </w:r>
      <w:proofErr w:type="spellStart"/>
      <w:r w:rsidRPr="00B44786">
        <w:rPr>
          <w:spacing w:val="-1"/>
          <w:sz w:val="28"/>
        </w:rPr>
        <w:t>МЭиМО</w:t>
      </w:r>
      <w:proofErr w:type="spellEnd"/>
      <w:r w:rsidRPr="00B44786">
        <w:rPr>
          <w:spacing w:val="-1"/>
          <w:sz w:val="28"/>
        </w:rPr>
        <w:t xml:space="preserve">) </w:t>
      </w:r>
      <w:r w:rsidRPr="00B44786">
        <w:rPr>
          <w:sz w:val="28"/>
        </w:rPr>
        <w:t>(</w:t>
      </w:r>
      <w:hyperlink r:id="rId45">
        <w:r w:rsidRPr="00B44786">
          <w:rPr>
            <w:sz w:val="28"/>
            <w:u w:val="single" w:color="212121"/>
          </w:rPr>
          <w:t>http://www.imemo.ru</w:t>
        </w:r>
      </w:hyperlink>
      <w:r w:rsidRPr="00B44786">
        <w:rPr>
          <w:sz w:val="28"/>
        </w:rPr>
        <w:t>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  <w:lang w:val="en-US"/>
        </w:rPr>
      </w:pPr>
      <w:r w:rsidRPr="00B44786">
        <w:rPr>
          <w:sz w:val="28"/>
          <w:lang w:val="en-US"/>
        </w:rPr>
        <w:t xml:space="preserve">Terra </w:t>
      </w:r>
      <w:proofErr w:type="spellStart"/>
      <w:r w:rsidRPr="00B44786">
        <w:rPr>
          <w:sz w:val="28"/>
          <w:lang w:val="en-US"/>
        </w:rPr>
        <w:t>Economicus</w:t>
      </w:r>
      <w:proofErr w:type="spellEnd"/>
      <w:r w:rsidRPr="00B44786">
        <w:rPr>
          <w:sz w:val="28"/>
          <w:lang w:val="en-US"/>
        </w:rPr>
        <w:t xml:space="preserve"> (</w:t>
      </w:r>
      <w:hyperlink r:id="rId46" w:history="1">
        <w:r w:rsidRPr="00B44786">
          <w:rPr>
            <w:rStyle w:val="afd"/>
            <w:color w:val="auto"/>
            <w:sz w:val="28"/>
            <w:lang w:val="en-US"/>
          </w:rPr>
          <w:t>https://te.sfedu.ru/</w:t>
        </w:r>
      </w:hyperlink>
      <w:r w:rsidRPr="00B44786">
        <w:rPr>
          <w:sz w:val="28"/>
          <w:lang w:val="en-US"/>
        </w:rPr>
        <w:t>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</w:rPr>
      </w:pPr>
      <w:r w:rsidRPr="00B44786">
        <w:rPr>
          <w:sz w:val="28"/>
        </w:rPr>
        <w:t>Проблемы прогнозирования (https://ecfor.ru/nauchnye-izdaniya/problemy-prognozirovaniya/)</w:t>
      </w:r>
    </w:p>
    <w:p w:rsidR="00D10872" w:rsidRPr="00B44786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</w:rPr>
      </w:pPr>
      <w:r w:rsidRPr="00B44786">
        <w:rPr>
          <w:sz w:val="28"/>
        </w:rPr>
        <w:lastRenderedPageBreak/>
        <w:t>Российский экономический журнал</w:t>
      </w:r>
      <w:r w:rsidRPr="00B44786">
        <w:rPr>
          <w:spacing w:val="-4"/>
          <w:sz w:val="28"/>
        </w:rPr>
        <w:t xml:space="preserve"> (</w:t>
      </w:r>
      <w:hyperlink r:id="rId47" w:history="1">
        <w:r w:rsidRPr="00B44786">
          <w:rPr>
            <w:rStyle w:val="afd"/>
            <w:color w:val="auto"/>
            <w:sz w:val="28"/>
          </w:rPr>
          <w:t>http://www.re-j.ru/</w:t>
        </w:r>
      </w:hyperlink>
      <w:r w:rsidRPr="00B44786">
        <w:rPr>
          <w:sz w:val="28"/>
        </w:rPr>
        <w:t>)</w:t>
      </w:r>
    </w:p>
    <w:p w:rsidR="00D10872" w:rsidRDefault="00D10872" w:rsidP="00D10872">
      <w:pPr>
        <w:pStyle w:val="ab"/>
        <w:numPr>
          <w:ilvl w:val="0"/>
          <w:numId w:val="25"/>
        </w:numPr>
        <w:spacing w:line="360" w:lineRule="auto"/>
        <w:contextualSpacing w:val="0"/>
        <w:rPr>
          <w:sz w:val="28"/>
        </w:rPr>
      </w:pPr>
      <w:r w:rsidRPr="00B44786">
        <w:rPr>
          <w:sz w:val="28"/>
        </w:rPr>
        <w:t>Российский внешнеэкономический вестник (</w:t>
      </w:r>
      <w:hyperlink r:id="rId48" w:history="1">
        <w:r w:rsidRPr="00B44786">
          <w:rPr>
            <w:rStyle w:val="afd"/>
            <w:color w:val="auto"/>
            <w:sz w:val="28"/>
          </w:rPr>
          <w:t>http://www.rfej.ru/</w:t>
        </w:r>
      </w:hyperlink>
      <w:r w:rsidRPr="00B44786">
        <w:rPr>
          <w:sz w:val="28"/>
        </w:rPr>
        <w:t>)</w:t>
      </w:r>
    </w:p>
    <w:p w:rsidR="00D10872" w:rsidRPr="00B44786" w:rsidRDefault="00D10872" w:rsidP="00D10872">
      <w:pPr>
        <w:pStyle w:val="ab"/>
        <w:spacing w:line="360" w:lineRule="auto"/>
        <w:ind w:left="360"/>
        <w:contextualSpacing w:val="0"/>
        <w:rPr>
          <w:sz w:val="28"/>
        </w:rPr>
      </w:pPr>
    </w:p>
    <w:p w:rsidR="00D10872" w:rsidRPr="00B44786" w:rsidRDefault="00D10872" w:rsidP="00D10872">
      <w:pPr>
        <w:pStyle w:val="ab"/>
        <w:spacing w:line="360" w:lineRule="auto"/>
        <w:ind w:left="0"/>
        <w:contextualSpacing w:val="0"/>
        <w:rPr>
          <w:b/>
          <w:sz w:val="28"/>
        </w:rPr>
      </w:pPr>
      <w:r w:rsidRPr="00B44786">
        <w:rPr>
          <w:b/>
          <w:sz w:val="28"/>
        </w:rPr>
        <w:t>Интернет-ресурсы</w:t>
      </w:r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44786">
        <w:rPr>
          <w:sz w:val="28"/>
          <w:szCs w:val="28"/>
        </w:rPr>
        <w:t xml:space="preserve">Цифровая </w:t>
      </w:r>
      <w:r w:rsidRPr="00B02A8E">
        <w:rPr>
          <w:sz w:val="28"/>
          <w:szCs w:val="28"/>
        </w:rPr>
        <w:t xml:space="preserve">платформа «Мой экспорт». — Российский экспортный центр— URL: </w:t>
      </w:r>
      <w:hyperlink r:id="rId49" w:history="1">
        <w:r w:rsidRPr="00B02A8E">
          <w:rPr>
            <w:color w:val="0000FF" w:themeColor="hyperlink"/>
            <w:sz w:val="28"/>
            <w:szCs w:val="28"/>
            <w:u w:val="single"/>
          </w:rPr>
          <w:t>https://www.exportcenter.ru/digital-platform/</w:t>
        </w:r>
      </w:hyperlink>
      <w:r w:rsidRPr="00B02A8E">
        <w:rPr>
          <w:sz w:val="28"/>
          <w:szCs w:val="28"/>
        </w:rPr>
        <w:t xml:space="preserve">  </w:t>
      </w:r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02A8E">
        <w:rPr>
          <w:sz w:val="28"/>
          <w:szCs w:val="28"/>
        </w:rPr>
        <w:t xml:space="preserve">Портал поддержки малого и среднего бизнеса. — </w:t>
      </w:r>
      <w:r w:rsidRPr="00B02A8E">
        <w:rPr>
          <w:sz w:val="28"/>
          <w:szCs w:val="28"/>
          <w:lang w:val="en-US"/>
        </w:rPr>
        <w:t>URL</w:t>
      </w:r>
      <w:r w:rsidRPr="00B02A8E">
        <w:rPr>
          <w:sz w:val="28"/>
          <w:szCs w:val="28"/>
        </w:rPr>
        <w:t xml:space="preserve">: </w:t>
      </w:r>
      <w:hyperlink r:id="rId50" w:history="1">
        <w:r w:rsidRPr="00B02A8E">
          <w:rPr>
            <w:color w:val="0000FF" w:themeColor="hyperlink"/>
            <w:sz w:val="28"/>
            <w:szCs w:val="28"/>
            <w:u w:val="single"/>
            <w:lang w:val="en-US"/>
          </w:rPr>
          <w:t>https</w:t>
        </w:r>
        <w:r w:rsidRPr="00B02A8E">
          <w:rPr>
            <w:color w:val="0000FF" w:themeColor="hyperlink"/>
            <w:sz w:val="28"/>
            <w:szCs w:val="28"/>
            <w:u w:val="single"/>
          </w:rPr>
          <w:t>://</w:t>
        </w:r>
        <w:r w:rsidRPr="00B02A8E">
          <w:rPr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B02A8E">
          <w:rPr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B02A8E">
          <w:rPr>
            <w:color w:val="0000FF" w:themeColor="hyperlink"/>
            <w:sz w:val="28"/>
            <w:szCs w:val="28"/>
            <w:u w:val="single"/>
          </w:rPr>
          <w:t>мойбизнес.рф</w:t>
        </w:r>
        <w:proofErr w:type="spellEnd"/>
        <w:r w:rsidRPr="00B02A8E">
          <w:rPr>
            <w:color w:val="0000FF" w:themeColor="hyperlink"/>
            <w:sz w:val="28"/>
            <w:szCs w:val="28"/>
            <w:u w:val="single"/>
          </w:rPr>
          <w:t>/</w:t>
        </w:r>
      </w:hyperlink>
      <w:r w:rsidRPr="00B02A8E">
        <w:rPr>
          <w:sz w:val="28"/>
          <w:szCs w:val="28"/>
        </w:rPr>
        <w:t xml:space="preserve">  </w:t>
      </w:r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b/>
          <w:sz w:val="28"/>
          <w:szCs w:val="28"/>
        </w:rPr>
      </w:pPr>
      <w:r w:rsidRPr="00B02A8E">
        <w:rPr>
          <w:sz w:val="28"/>
          <w:szCs w:val="28"/>
        </w:rPr>
        <w:t xml:space="preserve">Российская государственная библиотека. — URL: </w:t>
      </w:r>
      <w:hyperlink r:id="rId51" w:history="1">
        <w:r w:rsidRPr="00B02A8E">
          <w:rPr>
            <w:color w:val="0000FF" w:themeColor="hyperlink"/>
            <w:sz w:val="28"/>
            <w:szCs w:val="28"/>
            <w:u w:val="single"/>
          </w:rPr>
          <w:t xml:space="preserve">http://rsl.ru/ </w:t>
        </w:r>
      </w:hyperlink>
      <w:r w:rsidRPr="00B02A8E">
        <w:rPr>
          <w:sz w:val="28"/>
          <w:szCs w:val="28"/>
        </w:rPr>
        <w:t xml:space="preserve"> </w:t>
      </w:r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02A8E">
        <w:rPr>
          <w:sz w:val="28"/>
          <w:szCs w:val="28"/>
        </w:rPr>
        <w:t xml:space="preserve">Евразийская экономическая комиссия.: URL: </w:t>
      </w:r>
      <w:hyperlink r:id="rId52" w:history="1">
        <w:r w:rsidRPr="00B02A8E">
          <w:rPr>
            <w:color w:val="0000FF" w:themeColor="hyperlink"/>
            <w:sz w:val="28"/>
            <w:szCs w:val="28"/>
            <w:u w:val="single"/>
          </w:rPr>
          <w:t>https://eec.eaeunion.org</w:t>
        </w:r>
      </w:hyperlink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02A8E">
        <w:rPr>
          <w:sz w:val="28"/>
          <w:szCs w:val="28"/>
        </w:rPr>
        <w:t xml:space="preserve">Министерство финансов Российской Федерации.: URL: </w:t>
      </w:r>
      <w:hyperlink r:id="rId53" w:history="1">
        <w:r w:rsidRPr="00B02A8E">
          <w:rPr>
            <w:color w:val="0000FF" w:themeColor="hyperlink"/>
            <w:sz w:val="28"/>
            <w:szCs w:val="28"/>
            <w:u w:val="single"/>
          </w:rPr>
          <w:t>https://minfin.gov.ru</w:t>
        </w:r>
      </w:hyperlink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02A8E">
        <w:rPr>
          <w:sz w:val="28"/>
          <w:szCs w:val="28"/>
        </w:rPr>
        <w:t xml:space="preserve">Федеральная служба государственной статистики.: URL: </w:t>
      </w:r>
      <w:hyperlink r:id="rId54" w:history="1">
        <w:r w:rsidRPr="00B02A8E">
          <w:rPr>
            <w:color w:val="0000FF" w:themeColor="hyperlink"/>
            <w:sz w:val="28"/>
            <w:szCs w:val="28"/>
            <w:u w:val="single"/>
          </w:rPr>
          <w:t>https://rosstat.gov.ru</w:t>
        </w:r>
      </w:hyperlink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02A8E">
        <w:rPr>
          <w:sz w:val="28"/>
          <w:szCs w:val="28"/>
        </w:rPr>
        <w:t xml:space="preserve">Администрация Президента РФ URL: </w:t>
      </w:r>
      <w:hyperlink r:id="rId55" w:history="1">
        <w:r w:rsidRPr="00B02A8E">
          <w:rPr>
            <w:color w:val="0000FF" w:themeColor="hyperlink"/>
            <w:sz w:val="28"/>
            <w:szCs w:val="28"/>
            <w:u w:val="single"/>
          </w:rPr>
          <w:t>http://kremlin.ru/</w:t>
        </w:r>
      </w:hyperlink>
      <w:r w:rsidRPr="00B02A8E">
        <w:rPr>
          <w:sz w:val="28"/>
          <w:szCs w:val="28"/>
        </w:rPr>
        <w:t xml:space="preserve"> [сайт].</w:t>
      </w:r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02A8E">
        <w:rPr>
          <w:sz w:val="28"/>
          <w:szCs w:val="28"/>
        </w:rPr>
        <w:t xml:space="preserve">СПС КонсультантПлюс URL: </w:t>
      </w:r>
      <w:hyperlink r:id="rId56" w:history="1">
        <w:r w:rsidRPr="00B02A8E">
          <w:rPr>
            <w:color w:val="0000FF" w:themeColor="hyperlink"/>
            <w:sz w:val="28"/>
            <w:szCs w:val="28"/>
            <w:u w:val="single"/>
          </w:rPr>
          <w:t>http://www.consultant.ru/</w:t>
        </w:r>
      </w:hyperlink>
      <w:r w:rsidRPr="00B02A8E">
        <w:rPr>
          <w:sz w:val="28"/>
          <w:szCs w:val="28"/>
        </w:rPr>
        <w:t xml:space="preserve"> [сайт]. </w:t>
      </w:r>
    </w:p>
    <w:p w:rsidR="00D10872" w:rsidRPr="00B02A8E" w:rsidRDefault="00D10872" w:rsidP="00D10872">
      <w:pPr>
        <w:numPr>
          <w:ilvl w:val="0"/>
          <w:numId w:val="26"/>
        </w:numPr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jc w:val="both"/>
        <w:rPr>
          <w:sz w:val="28"/>
          <w:szCs w:val="28"/>
        </w:rPr>
      </w:pPr>
      <w:r w:rsidRPr="00B02A8E">
        <w:rPr>
          <w:sz w:val="28"/>
          <w:szCs w:val="28"/>
        </w:rPr>
        <w:t xml:space="preserve"> СПС Гарант URL: </w:t>
      </w:r>
      <w:hyperlink r:id="rId57" w:history="1">
        <w:r w:rsidRPr="00B02A8E">
          <w:rPr>
            <w:color w:val="0000FF" w:themeColor="hyperlink"/>
            <w:sz w:val="28"/>
            <w:szCs w:val="28"/>
            <w:u w:val="single"/>
          </w:rPr>
          <w:t>https://www.garant.ru/</w:t>
        </w:r>
      </w:hyperlink>
      <w:r w:rsidRPr="00B02A8E">
        <w:rPr>
          <w:sz w:val="28"/>
          <w:szCs w:val="28"/>
        </w:rPr>
        <w:t xml:space="preserve"> [сайт].</w:t>
      </w:r>
    </w:p>
    <w:p w:rsidR="00D10872" w:rsidRPr="007751CD" w:rsidRDefault="00D10872" w:rsidP="00D10872">
      <w:pPr>
        <w:numPr>
          <w:ilvl w:val="0"/>
          <w:numId w:val="26"/>
        </w:numPr>
        <w:contextualSpacing/>
        <w:rPr>
          <w:sz w:val="28"/>
          <w:szCs w:val="28"/>
        </w:rPr>
      </w:pPr>
      <w:r w:rsidRPr="007751CD">
        <w:rPr>
          <w:bCs/>
          <w:sz w:val="28"/>
          <w:szCs w:val="28"/>
        </w:rPr>
        <w:t>Электронные ресурсы БИК: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Электронная библиотека Финансового университета (ЭБ) http://elib.fa.ru/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Электронно-библиотечная система BOOK.RU http://www.book.ru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Электронно-библиотечная система «Университетская библиотека ОНЛАЙН» http://biblioclub.ru/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Электронно-библиотечная система издательства «ЮРАЙТ» https://urait.ru/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Электронно-библиотечная система издательства Проспект http://ebs.prospekt.org/books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Электронно-библиотечная система издательства Лань https://e.lanbook.com/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 xml:space="preserve">Научная электронная библиотека eLibrary.ru http://elibrary.ru  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Национальная электронная библиотека http://нэб.рф/</w:t>
      </w:r>
    </w:p>
    <w:p w:rsidR="00D10872" w:rsidRPr="003F1D85" w:rsidRDefault="00D10872" w:rsidP="00D10872">
      <w:pPr>
        <w:pStyle w:val="a7"/>
        <w:numPr>
          <w:ilvl w:val="0"/>
          <w:numId w:val="27"/>
        </w:numPr>
        <w:rPr>
          <w:lang w:val="en-US"/>
        </w:rPr>
      </w:pPr>
      <w:r w:rsidRPr="003F1D85">
        <w:rPr>
          <w:lang w:val="en-US"/>
        </w:rPr>
        <w:t>Henry Stewart Talks: Journals in The Business &amp; Management Collection https://hstalks.com/business/journals/</w:t>
      </w:r>
    </w:p>
    <w:p w:rsidR="00D10872" w:rsidRPr="003F1D85" w:rsidRDefault="00D10872" w:rsidP="00D10872">
      <w:pPr>
        <w:pStyle w:val="a7"/>
        <w:numPr>
          <w:ilvl w:val="0"/>
          <w:numId w:val="27"/>
        </w:numPr>
        <w:rPr>
          <w:lang w:val="en-US"/>
        </w:rPr>
      </w:pPr>
      <w:r w:rsidRPr="003F1D85">
        <w:rPr>
          <w:lang w:val="en-US"/>
        </w:rPr>
        <w:t>CNKI. Academic Reference https://ar.oversea.cnki.net/</w:t>
      </w:r>
    </w:p>
    <w:p w:rsidR="00D10872" w:rsidRPr="003F1D85" w:rsidRDefault="00D10872" w:rsidP="00D10872">
      <w:pPr>
        <w:pStyle w:val="a7"/>
        <w:numPr>
          <w:ilvl w:val="0"/>
          <w:numId w:val="27"/>
        </w:numPr>
        <w:rPr>
          <w:lang w:val="en-US"/>
        </w:rPr>
      </w:pPr>
      <w:r w:rsidRPr="003F1D85">
        <w:rPr>
          <w:lang w:val="en-US"/>
        </w:rPr>
        <w:t>CNKI. China Academic Journals Full-text Database https://oversea.cnki.net/kns?dbcode=CFLQ</w:t>
      </w:r>
    </w:p>
    <w:p w:rsidR="00D10872" w:rsidRPr="003F1D85" w:rsidRDefault="00D10872" w:rsidP="00D10872">
      <w:pPr>
        <w:pStyle w:val="a7"/>
        <w:numPr>
          <w:ilvl w:val="0"/>
          <w:numId w:val="27"/>
        </w:numPr>
        <w:rPr>
          <w:lang w:val="en-US"/>
        </w:rPr>
      </w:pPr>
      <w:r w:rsidRPr="003F1D85">
        <w:rPr>
          <w:lang w:val="en-US"/>
        </w:rPr>
        <w:t>JSTOR Arts &amp; Sciences I Collection http://jstor.org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D10872" w:rsidRPr="003F1D85" w:rsidRDefault="00D10872" w:rsidP="00D10872">
      <w:pPr>
        <w:pStyle w:val="a7"/>
        <w:numPr>
          <w:ilvl w:val="0"/>
          <w:numId w:val="27"/>
        </w:numPr>
        <w:rPr>
          <w:lang w:val="en-US"/>
        </w:rPr>
      </w:pPr>
      <w:r w:rsidRPr="003F1D85">
        <w:rPr>
          <w:lang w:val="en-US"/>
        </w:rPr>
        <w:lastRenderedPageBreak/>
        <w:t xml:space="preserve">Emerald: Management </w:t>
      </w:r>
      <w:proofErr w:type="spellStart"/>
      <w:r w:rsidRPr="003F1D85">
        <w:rPr>
          <w:lang w:val="en-US"/>
        </w:rPr>
        <w:t>eJournal</w:t>
      </w:r>
      <w:proofErr w:type="spellEnd"/>
      <w:r w:rsidRPr="003F1D85">
        <w:rPr>
          <w:lang w:val="en-US"/>
        </w:rPr>
        <w:t xml:space="preserve"> Portfolio https://www.emerald.com/insight/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:rsidR="00D10872" w:rsidRDefault="00D10872" w:rsidP="00D10872">
      <w:pPr>
        <w:pStyle w:val="a7"/>
        <w:numPr>
          <w:ilvl w:val="0"/>
          <w:numId w:val="27"/>
        </w:numPr>
      </w:pPr>
      <w:r>
        <w:t>Цифровой архив научных журналов: http://arch.neicon.ru/xmlui/</w:t>
      </w:r>
    </w:p>
    <w:p w:rsidR="00D10872" w:rsidRDefault="00D10872" w:rsidP="00D10872">
      <w:pPr>
        <w:pStyle w:val="a7"/>
      </w:pPr>
    </w:p>
    <w:p w:rsidR="00D10872" w:rsidRDefault="00D10872" w:rsidP="00D10872">
      <w:pPr>
        <w:pStyle w:val="a7"/>
      </w:pPr>
    </w:p>
    <w:p w:rsidR="000A5D4E" w:rsidRDefault="00CA0A46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14" w:name="_Toc13053862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4"/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>Рекомендации по освоению дисциплины приведены в «Методических</w:t>
      </w:r>
    </w:p>
    <w:p w:rsidR="000A5D4E" w:rsidRDefault="00CA0A46">
      <w:pPr>
        <w:pStyle w:val="a7"/>
        <w:spacing w:line="360" w:lineRule="auto"/>
        <w:ind w:right="-29"/>
        <w:jc w:val="both"/>
        <w:rPr>
          <w:iCs/>
        </w:rPr>
      </w:pPr>
      <w:r>
        <w:rPr>
          <w:iCs/>
        </w:rPr>
        <w:t>рекомендациях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в данной рабочей программе дисциплины.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 xml:space="preserve">Обучение по дисциплине </w:t>
      </w:r>
      <w:r w:rsidR="003E6D69" w:rsidRPr="003E6D69">
        <w:rPr>
          <w:iCs/>
        </w:rPr>
        <w:t>«Торгово-экономические отношения и цепочки добавленной стоимости (на английском языке</w:t>
      </w:r>
      <w:proofErr w:type="gramStart"/>
      <w:r w:rsidR="003E6D69" w:rsidRPr="003E6D69">
        <w:rPr>
          <w:iCs/>
        </w:rPr>
        <w:t xml:space="preserve">)» </w:t>
      </w:r>
      <w:r>
        <w:rPr>
          <w:iCs/>
        </w:rPr>
        <w:t xml:space="preserve"> предполагает</w:t>
      </w:r>
      <w:proofErr w:type="gramEnd"/>
      <w:r>
        <w:rPr>
          <w:iCs/>
        </w:rPr>
        <w:t xml:space="preserve"> изучение курса на аудиторных занятиях (практические занятия) и самостоятельной работы. Практические занятия по дисциплине предполагают их проведение в различных формах с целью выявления полученных знаний, умений, навыков и компетенций. 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 xml:space="preserve">Курс предполагает широкое использование интерактивных методов обучения. Для проведения практических занятий активно используются методы работы в малых группах, вовлечение в индивидуальную работу. </w:t>
      </w:r>
    </w:p>
    <w:p w:rsidR="000A5D4E" w:rsidRDefault="00CA0A46">
      <w:pPr>
        <w:pStyle w:val="a7"/>
        <w:spacing w:line="360" w:lineRule="auto"/>
        <w:ind w:right="-29"/>
        <w:jc w:val="both"/>
        <w:rPr>
          <w:iCs/>
        </w:rPr>
      </w:pPr>
      <w:r>
        <w:rPr>
          <w:iCs/>
        </w:rPr>
        <w:t>При реализации дисциплины используются следующие интерактивные формы</w:t>
      </w:r>
    </w:p>
    <w:p w:rsidR="000A5D4E" w:rsidRDefault="00CA0A46">
      <w:pPr>
        <w:pStyle w:val="a7"/>
        <w:spacing w:line="360" w:lineRule="auto"/>
        <w:ind w:right="-29"/>
        <w:jc w:val="both"/>
        <w:rPr>
          <w:iCs/>
        </w:rPr>
      </w:pPr>
      <w:r>
        <w:rPr>
          <w:iCs/>
        </w:rPr>
        <w:t>проведения занятий:</w:t>
      </w:r>
    </w:p>
    <w:p w:rsidR="000A5D4E" w:rsidRDefault="00CA0A46">
      <w:pPr>
        <w:pStyle w:val="a7"/>
        <w:spacing w:line="360" w:lineRule="auto"/>
        <w:ind w:right="-29"/>
        <w:jc w:val="both"/>
        <w:rPr>
          <w:iCs/>
        </w:rPr>
      </w:pPr>
      <w:r>
        <w:rPr>
          <w:iCs/>
        </w:rPr>
        <w:t>1. круглый стол (научная дискуссия);</w:t>
      </w:r>
    </w:p>
    <w:p w:rsidR="000A5D4E" w:rsidRDefault="00CA0A46">
      <w:pPr>
        <w:pStyle w:val="a7"/>
        <w:spacing w:line="360" w:lineRule="auto"/>
        <w:ind w:right="-29"/>
        <w:jc w:val="both"/>
        <w:rPr>
          <w:iCs/>
        </w:rPr>
      </w:pPr>
      <w:r>
        <w:rPr>
          <w:iCs/>
        </w:rPr>
        <w:t>2. кейс-метод</w:t>
      </w:r>
    </w:p>
    <w:p w:rsidR="000A5D4E" w:rsidRDefault="00CA0A46">
      <w:pPr>
        <w:pStyle w:val="a7"/>
        <w:spacing w:line="360" w:lineRule="auto"/>
        <w:ind w:right="-29"/>
        <w:jc w:val="both"/>
        <w:rPr>
          <w:iCs/>
        </w:rPr>
      </w:pPr>
      <w:r>
        <w:rPr>
          <w:iCs/>
        </w:rPr>
        <w:t>3. работа в малых группах.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b/>
          <w:iCs/>
        </w:rPr>
        <w:t>«Круглый стол»</w:t>
      </w:r>
      <w:r>
        <w:rPr>
          <w:iCs/>
        </w:rPr>
        <w:t xml:space="preserve"> организуется следующим образом: преподавателем формулируются вопросы, обсуждение которых позволит всесторонне рассмотреть проблему; вопросы распределяются по подгруппам и раздаются </w:t>
      </w:r>
      <w:r>
        <w:rPr>
          <w:iCs/>
        </w:rPr>
        <w:lastRenderedPageBreak/>
        <w:t>участникам для целенаправленной подготовки; в ходе занятия вопросы раскрываются в определенной последовательности; выступления специально подготовленных студентов обсуждаются и дополняются. Задаются вопросы, обучающиеся высказывают свои мнения, спорят, обосновывают свою точку зрения.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b/>
          <w:iCs/>
        </w:rPr>
        <w:t>«Научная дискуссия»</w:t>
      </w:r>
      <w:r>
        <w:rPr>
          <w:iCs/>
        </w:rPr>
        <w:t>, как особая форма всестороннего обсуждения спорного вопроса в публичном собрании, в частной беседе, споре, реализуется как коллективное обсуждение какого-либо вопроса, проблемы или сопоставление информации, идей, мнений, предложений. Целью проведения дискуссии в этом случае является обучение, тренинг, изменение установок, стимулирование творчества и др. В проведении дискуссии используются различные организационные методики: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>Методика «вопрос – ответ» – разновидность простого собеседования; отличие состоит в том, что применяется определённая форма постановки вопросов для собеседования с участниками дискуссии-диалога.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>Методика «лабиринта» или метод последовательного обсуждения - своеобразная шаговая процедура, в которой каждый последующий шаг делается другим участником. Обсуждению подлежат все решения, даже неверные (тупиковые).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>Методика «эстафеты» – каждый заканчивающий выступление участник передает слово тому, кому считает нужным. Свободно плавающая дискуссия - когда группа к результату не приходит, но активность продолжается за рамками занятия. В основе такой процедуры групповой работы лежит «эффект Б. В. Зейгарник», характеризующийся высоким качеством запоминания незавершенных действий, когда участники продолжают «домысливать» наедине идеи, которые оказались незавершенными.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 xml:space="preserve">В основе «круглого стола» в форме «дебатов» организуемое как свободное высказывание, обмен мнениями по предложенному аспирантами тематическому тезису, эта форма «круглого стола» посвящена получению однозначного ответа на поставленный вопрос – «да» или «нет». Причем одна </w:t>
      </w:r>
      <w:r>
        <w:rPr>
          <w:iCs/>
        </w:rPr>
        <w:lastRenderedPageBreak/>
        <w:t xml:space="preserve">группа – утверждающие - является сторонниками положительного ответа, а другая группа – отрицающие – сторонниками отрицательного. Внутри каждой из групп могут образовываться 2 подгруппы, одна подгруппа – подбирает аргументы, а вторая – разрабатывает контраргументы. Участники дебатов приводят примеры, факты, аргументируют, логично доказывают, поясняют, дают информацию и т. д. Процедура дебатов не допускает личностных оценок, эмоциональных проявлений. Обсуждается тема, а не отношение к ней отдельных участников. 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b/>
          <w:iCs/>
        </w:rPr>
        <w:t>Разбор ситуации</w:t>
      </w:r>
      <w:r>
        <w:rPr>
          <w:iCs/>
        </w:rPr>
        <w:t xml:space="preserve"> – это изложение гипотетической ситуации, которое используется для анализа и обсуждения. Этот метод стимулирует дискуссии и обсуждения в группах, совместные поиски новых путей работы. Метод используется для обсуждения различных проблем, с которыми в типовой ситуации сталкиваются практически все гражданские служащие, и развивает навыки коллективной работы над разрешением и преодолением трудностей.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>Этапы процесса: описание конкретной ситуации, детальное ознакомление с ситуацией; формулирование проблемы, которую надо разрешить и вопросов для обсуждения, подготовка к обсуждению и поиск путей решения проблемы; изложение подготовленных предложений или вариантов ответов на вопросы; обсуждение предложенных вариантов решений; обобщение результатов занятий и подведение итогов.</w:t>
      </w:r>
    </w:p>
    <w:p w:rsidR="000A5D4E" w:rsidRDefault="00CA0A46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b/>
          <w:iCs/>
        </w:rPr>
        <w:t>Кейс-метод</w:t>
      </w:r>
      <w:r>
        <w:rPr>
          <w:iCs/>
        </w:rPr>
        <w:t xml:space="preserve"> – это способ рассмотреть реальную экономическую (управленческую) ситуацию. Предполагает анализ информации в изучаемом объекте, постановку проблемы, поиск решений, составление (отбор) предлагаемых путей решения проблемы, формирование цели в виде программы (действий). Данный метод привязывает дискуссию к реальным фактам, с которыми участникам игры в той или иной мере доведется иметь дело на практике. Деловая игра позволяет аспирантам осмыслить механизм и средство решения актуальных проблем, попробовать себя в роли менеджера, руководителя, ответственного за принятие решений. Кейс-метод не ограничивается лишь совместным обсуждением проблемы в учебной </w:t>
      </w:r>
      <w:r>
        <w:rPr>
          <w:iCs/>
        </w:rPr>
        <w:lastRenderedPageBreak/>
        <w:t>аудитории, предполагает реализацию следующих шагов: индивидуальную подготовку участников к обсуждению конкретной ситуации (сбор информации) по обсуждаемой проблеме; предварительное неформальное обсуждение кейс-ситуации в активной группе однокурсников; кейс-обсуждение под руководством преподавателя; письменная контрольная работа с использованием кейса.</w:t>
      </w:r>
    </w:p>
    <w:p w:rsidR="003E6D69" w:rsidRDefault="00CA0A46" w:rsidP="003E6D69">
      <w:pPr>
        <w:pStyle w:val="a7"/>
        <w:spacing w:line="360" w:lineRule="auto"/>
        <w:ind w:right="-29" w:firstLine="708"/>
        <w:jc w:val="both"/>
        <w:rPr>
          <w:iCs/>
        </w:rPr>
      </w:pPr>
      <w:r>
        <w:rPr>
          <w:iCs/>
        </w:rPr>
        <w:t>Получение углубленных знаний по изучаемой дисциплине достигается за счет дополнительных часов к аудиторной работе и самостоятельной работы.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проблем. К самостоятельному виду работы относится работа в библиотеках, в электронных поисковых системах и т. п. по сбору материалов, необходимых для проведения практических занятий или выполнения конкретных заданий преподавателя по изучаемым темам. Слушатели могут установить электронный диалог с преподавателем, выполнять посредством него контрольные задания. В качестве оценочных средств используются тестовые задания.</w:t>
      </w:r>
    </w:p>
    <w:p w:rsidR="000A5D4E" w:rsidRDefault="003E6D69" w:rsidP="003E6D69">
      <w:pPr>
        <w:pStyle w:val="a7"/>
        <w:spacing w:line="360" w:lineRule="auto"/>
        <w:ind w:right="-29"/>
        <w:jc w:val="center"/>
        <w:rPr>
          <w:b/>
        </w:rPr>
      </w:pPr>
      <w:r>
        <w:rPr>
          <w:b/>
        </w:rPr>
        <w:t>П</w:t>
      </w:r>
      <w:r w:rsidR="00CA0A46">
        <w:rPr>
          <w:b/>
        </w:rPr>
        <w:t>равила ведения научной дискуссии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Цель научной дискуссии заключается в решении какой-либо острой проблемы, участники должны обладать общими знаниями по обсуждаемой теме и иметь противоречивые мнения по каким-либо вопросам предполагаемой темы обсуждения.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Чтобы дискуссия получилась содержательной и интересной необходимо выбрать тему и цель дискуссии. Желательно выбрать такую тему, которая заинтересует всех участников. Тема должны быть понятна для всех. Поэтому, необходимо обязательно подготовится к дискуссии, прочитав литературу или посмотрев ролики по будущей теме обсуждения.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 xml:space="preserve">Определить временные рамки. Чтобы успеть выслушать мнения всех участников, необходимо соблюдение норм времени. В этом помогут </w:t>
      </w:r>
      <w:r>
        <w:lastRenderedPageBreak/>
        <w:t>следующие простые правила: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- не перебивать и выслушивать выступающих до конца;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- выступающий должен четко аргументировать свою точку зрения;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- несовпадение точек зрения не должно превращаться в конфликт между участниками и переход на личности;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- активно участвовать в обсуждении каждого члена группы.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Перед дискуссией аудитории можно продемонстрировать видеосюжет</w:t>
      </w:r>
    </w:p>
    <w:p w:rsidR="000A5D4E" w:rsidRDefault="00CA0A46">
      <w:pPr>
        <w:pStyle w:val="a7"/>
        <w:spacing w:line="360" w:lineRule="auto"/>
        <w:ind w:right="-29"/>
        <w:jc w:val="both"/>
      </w:pPr>
      <w:r>
        <w:t>обсуждаемой темы, ознакомить студентов с мнением некоторых экспертов.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 xml:space="preserve">Дальше необходимо поставить ряд вопросов для обсуждения, что является основным средством организации содержательного этапа работы. Вопросы должны быть дискуссионными, играть роль «искры», разжигающей дискуссию и провоцирующей сотрудников высказываться. 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Особое внимание следует уделить пассивным участникам дискуссии. Необходимо, чтобы высказался каждый.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 xml:space="preserve">Выступающему участникам дискуссии следует задавать уточняющие, провоцирующие, наводящие и прочие вопросы. </w:t>
      </w:r>
    </w:p>
    <w:p w:rsidR="000A5D4E" w:rsidRDefault="00CA0A46">
      <w:pPr>
        <w:pStyle w:val="a7"/>
        <w:spacing w:line="360" w:lineRule="auto"/>
        <w:ind w:right="-29" w:firstLine="708"/>
        <w:jc w:val="both"/>
      </w:pPr>
      <w:r>
        <w:t>В конце обсуждения подводятся итоги, в котором каждый студент по очереди кратко выразить свои впечатления от обсуждения, даст комментарии, выскажет актуальные замечания и предложения</w:t>
      </w:r>
    </w:p>
    <w:p w:rsidR="000A5D4E" w:rsidRDefault="00CA0A46">
      <w:pPr>
        <w:widowControl/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Решение тестовых заданий </w:t>
      </w:r>
    </w:p>
    <w:p w:rsidR="000A5D4E" w:rsidRDefault="00CA0A46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помогает преподавателю выявить структуру знаний студентов и на этой основе переоценить методические подходы к обучению дисциплины, индивидуализировать процесс обучения. Весьма эффективно использование тестов непосредственно в процессе проведения практического занятия, а также при самостоятельной работе магистрантов.</w:t>
      </w:r>
    </w:p>
    <w:p w:rsidR="000A5D4E" w:rsidRDefault="00CA0A46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предложенных тестовых заданий, следует внимательно прочитать каждый из поставленных вопросов. Это позволит определить область знаний, проверить наличие которых призван тот или иной вопрос. После ознакомления с вопросом следует приступать к прочтению предлагаемых вариантов ответа. Причем, рекомендуем прочитать все </w:t>
      </w:r>
      <w:r>
        <w:rPr>
          <w:sz w:val="28"/>
          <w:szCs w:val="28"/>
        </w:rPr>
        <w:lastRenderedPageBreak/>
        <w:t xml:space="preserve">варианты, даже если один из них кажется вполне удовлетворительным. В качестве ответа надлежит выбрать лишь один индекс, соответствующий правильному ответу. Тестовые задания составлены таким образом, что в каждом из них правильным является один либо несколько из предложенных вариантов ответа. </w:t>
      </w:r>
    </w:p>
    <w:p w:rsidR="000A5D4E" w:rsidRDefault="00CA0A46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случае студент сам проверяет свои знания. Не ответив сразу на тестовое задание, студент получает подсказку, разъясняющую логику задания и выполняет его повторно. Рекомендуется сначала прочитать или просмотреть весь тест для того, чтобы определить, какие его части вызывают у вас затруднение. Важно правильно построить работу над решением теста, спланировать отведенное на решение тестового задания время. В случае затруднения при выборе правильного ответа тестового задания, рекомендуется перейти к следующему. Возможно, что при решении последующих заданий студент найдет подсказку для решения задания, вызвавшего затруднение. В любом случае задачей является набор максимально возможных правильных ответов. Добиться такого результата возможно прибегая к принципу «от простого к сложному» – сначала дайте ответы </w:t>
      </w:r>
      <w:proofErr w:type="gramStart"/>
      <w:r>
        <w:rPr>
          <w:sz w:val="28"/>
          <w:szCs w:val="28"/>
        </w:rPr>
        <w:t>на вопросы</w:t>
      </w:r>
      <w:proofErr w:type="gramEnd"/>
      <w:r>
        <w:rPr>
          <w:sz w:val="28"/>
          <w:szCs w:val="28"/>
        </w:rPr>
        <w:t xml:space="preserve"> не вызывающие у вас затруднений, затем на вопросы средней сложности и в конце – на наиболее сложные (если останется время). В противном случае на решение даже простых вопросов у вас не останется времени.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>Методические рекомендации по выполнению контрольной работы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Цель выполнения контрольной работы – овладение студентами навыками решения типовых расчётных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Задания контрольной работы разрабатываются преподавателями Департамента с учётом особенностей преподавания дисциплины.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Основные требования к выполнению контрольной работы: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чёткость и последовательность изложения материала;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- наличие обобщение и выводов, сделанных на основе изучения информационных источников по данной теме;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правильность и в полном объёме решение имеющихся в задании практических задач;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0A5D4E" w:rsidRDefault="00CA0A46">
      <w:pPr>
        <w:spacing w:line="360" w:lineRule="auto"/>
        <w:ind w:right="-29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самостоятельность выполнения.</w:t>
      </w:r>
    </w:p>
    <w:p w:rsidR="000A5D4E" w:rsidRDefault="00CA0A46">
      <w:pPr>
        <w:spacing w:line="360" w:lineRule="auto"/>
        <w:ind w:right="-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подготовке научного доклада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научного доклада выступает в качестве одной из важнейших форм самостоятельной работы студентов.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Научный доклад представляет собой исследование по конкретной проблеме, изложенное перед аудиторией слушателей. Работа по подготовке научного доклада включает не только знакомство с литературой по избранной тематике, но и самостоятельное изучение определенных вопросов. Она требует от студента умения провести анализ изучаемых социально- экономических процессов и явлений, способности наглядно представить итоги проделанной работы, и что очень важно – заинтересовать аудиторию результатами своего исследования. Следовательно, подготовка научного доклада требует определенных навыков.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Научный доклад может быть подготовлен для выступления на семинарском занятии, конференции научного студенческого общества или в рамках проводимого в Финансовом университете круглого стола. В любом случае успешное выступление во многом зависит от правильной организации самого процесса подготовки научного доклада.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научного доклада включает несколько этапов работы: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Выбор темы научного доклада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Подбор материалов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Составление плана доклада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Работа над текстом доклада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Оформление материалов выступления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 Подготовка к выступлению.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научному докладу начинается с выбора темы будущего выступления. Практика показывает, что правильно выбрать тему — это значит наполовину обеспечить успешное выступление.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Студент, приступающий к подготовке научного доклада должен четко определить ЦЕЛЬ будущего выступления. Определив и обозначив цель доклада, в дальнейшем следует приступить к подбору материалов. 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по подбору материалов для доклада связана с изучением экономической литературы. Изучение литературы по выбранной теме желательно начинать с просмотра учебной литературы по экономике развития. Это позволит получить общее представление о вопросах исследования. Дальнейший поиск необходимой информации предполагает знакомство с тремя группами источников. Первая группа — это официальные документы российского Правительства. Вторая группа включает монографии, научные сборники, справочники. К третьей группе относятся материалы периодической печати — журнальные и газетные статьи.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 того, как работа по подбору источников завершена и имеется определенное представление об избранной теме, можно составить предварительный план, отражающий логическую последовательность решаемых в представляемом докладе задач.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Работу над текстом будущего выступления можно отнести к наиболее сложному и ответственному этапу подготовки научного доклада. Именно на этом этапе необходимо произвести анализ и оценку собранного материала.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Приступая к работе над текстом доклада, следует учитывать структуру</w:t>
      </w:r>
    </w:p>
    <w:p w:rsidR="000A5D4E" w:rsidRDefault="00CA0A46">
      <w:pPr>
        <w:spacing w:line="360" w:lineRule="auto"/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его построения.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Научный доклад должен включать три основные части: вступление,</w:t>
      </w:r>
    </w:p>
    <w:p w:rsidR="000A5D4E" w:rsidRDefault="00CA0A46">
      <w:pPr>
        <w:spacing w:line="360" w:lineRule="auto"/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основную часть, заключение.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ВСТУПЛЕНИЕ представляет собой краткое знакомство слушателей с обсуждаемой в докладе проблемой и её актуальностью. Действительно, хотя вступление непродолжительно по времени (всего 1-2 минуты), оно </w:t>
      </w:r>
      <w:r>
        <w:rPr>
          <w:sz w:val="28"/>
          <w:szCs w:val="28"/>
        </w:rPr>
        <w:lastRenderedPageBreak/>
        <w:t>необходимо, чтобы пробудить интерес в аудитории и подготовить почву для доклада.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ЧАСТЬ является логическим продолжением вопросов, обозначенных автором во введении. Именно в этой части доклада предстоит раскрыть тему выступления, привести необходимые доказательства (аргументы). Работая над основной частью, автор должен знать, что общим правилом для любого научного доклада является доказательность высказываемых утверждений. 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имеет целью обобщить основные мысли и идеи</w:t>
      </w:r>
    </w:p>
    <w:p w:rsidR="000A5D4E" w:rsidRDefault="00CA0A46">
      <w:pPr>
        <w:spacing w:line="360" w:lineRule="auto"/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выступления. В заключении можно кратко повторить основные выводы и</w:t>
      </w:r>
    </w:p>
    <w:p w:rsidR="000A5D4E" w:rsidRDefault="00CA0A46">
      <w:pPr>
        <w:spacing w:line="360" w:lineRule="auto"/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утверждения, прозвучавшие в основной части доклада. На заключение можно возложить также функцию обобщения всего представленного докладчиком материала.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Автор научного доклада может прекрасно дополнить свое выступление, используя для презентаций мультимедийное оборудование. Однако, чтобы использование презентаций произвело предполагаемый эффект, необходимо</w:t>
      </w:r>
    </w:p>
    <w:p w:rsidR="000A5D4E" w:rsidRDefault="00CA0A46">
      <w:pPr>
        <w:spacing w:line="360" w:lineRule="auto"/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учитывать следующие правила: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Рисунки и диаграммы готовятся заранее.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Сложным статистическим таблицам следует придать доступную</w:t>
      </w:r>
    </w:p>
    <w:p w:rsidR="000A5D4E" w:rsidRDefault="00CA0A46">
      <w:pPr>
        <w:spacing w:line="360" w:lineRule="auto"/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форму диаграмм или графиков.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Наглядные материалы необходимо демонстрировать аудитории, а не самому себе.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Тезисы доклада должны быть тесно связаны с изображением наглядных материалов.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Чтобы не отвлекать внимание аудитории, нужно своевременно их убирать и переходить к демонстрации других материалов.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Необходимо делать паузу в Вашем выступлении, если аудитория занята рассматриванием наглядных материалов.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визуализация научного доклада возможна посредством не только программных методов, но и обычных доски и мела, </w:t>
      </w:r>
      <w:r>
        <w:rPr>
          <w:sz w:val="28"/>
          <w:szCs w:val="28"/>
        </w:rPr>
        <w:lastRenderedPageBreak/>
        <w:t>когда докладчик в процессе выступления в режиме реального времени дополняет свою речь каким-либо иллюстративным материалом или обозначением ключевых терминов. При должной подготовке реализация такого приёма может быть более эффектной и продуктивной, нежели даже самая изысканная в техническом плане презентация.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должна состоять из следующих структурных элементов: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Титульный слайд;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Слайд с отражением целей и задач исследования;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Основная часть;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Заключение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Список литературы</w:t>
      </w:r>
    </w:p>
    <w:p w:rsidR="000A5D4E" w:rsidRDefault="00CA0A46">
      <w:pPr>
        <w:spacing w:line="360" w:lineRule="auto"/>
        <w:ind w:right="-29" w:firstLine="708"/>
        <w:jc w:val="both"/>
        <w:rPr>
          <w:sz w:val="28"/>
          <w:szCs w:val="28"/>
        </w:rPr>
      </w:pPr>
      <w:r>
        <w:rPr>
          <w:sz w:val="28"/>
          <w:szCs w:val="28"/>
        </w:rPr>
        <w:t>6. Финальный слайд</w:t>
      </w:r>
    </w:p>
    <w:p w:rsidR="000A5D4E" w:rsidRDefault="000A5D4E">
      <w:pPr>
        <w:spacing w:line="360" w:lineRule="auto"/>
        <w:jc w:val="center"/>
        <w:rPr>
          <w:b/>
          <w:bCs/>
          <w:sz w:val="28"/>
          <w:szCs w:val="28"/>
        </w:rPr>
      </w:pPr>
    </w:p>
    <w:p w:rsidR="000A5D4E" w:rsidRDefault="00CA0A46">
      <w:pPr>
        <w:spacing w:line="360" w:lineRule="auto"/>
        <w:outlineLvl w:val="0"/>
        <w:rPr>
          <w:b/>
          <w:bCs/>
          <w:sz w:val="28"/>
          <w:szCs w:val="28"/>
        </w:rPr>
      </w:pPr>
      <w:bookmarkStart w:id="15" w:name="_Toc13053863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5"/>
    </w:p>
    <w:p w:rsidR="000A5D4E" w:rsidRDefault="00CA0A46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11.1.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Комплект лицензионного программного обеспечения:</w:t>
      </w:r>
    </w:p>
    <w:p w:rsidR="000A5D4E" w:rsidRPr="003E4A7E" w:rsidRDefault="00CA0A46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Windows</w:t>
      </w:r>
      <w:r w:rsidRPr="003E4A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Microsoft</w:t>
      </w:r>
      <w:r w:rsidRPr="003E4A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 w:rsidRPr="003E4A7E">
        <w:rPr>
          <w:bCs/>
          <w:sz w:val="28"/>
          <w:szCs w:val="28"/>
        </w:rPr>
        <w:t xml:space="preserve">, </w:t>
      </w:r>
    </w:p>
    <w:p w:rsidR="000A5D4E" w:rsidRPr="003E4A7E" w:rsidRDefault="00CA0A46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Антивирус</w:t>
      </w:r>
      <w:r w:rsidRPr="003E4A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ESET</w:t>
      </w:r>
      <w:r w:rsidRPr="003E4A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Endpoint</w:t>
      </w:r>
      <w:r w:rsidRPr="003E4A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Security</w:t>
      </w:r>
    </w:p>
    <w:p w:rsidR="000A5D4E" w:rsidRDefault="00CA0A46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0A5D4E" w:rsidRDefault="00CA0A46">
      <w:pPr>
        <w:widowControl/>
        <w:tabs>
          <w:tab w:val="left" w:pos="1134"/>
        </w:tabs>
        <w:spacing w:line="360" w:lineRule="auto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Справочная правовая система «</w:t>
      </w:r>
      <w:proofErr w:type="spellStart"/>
      <w:r>
        <w:rPr>
          <w:spacing w:val="-12"/>
          <w:sz w:val="28"/>
          <w:szCs w:val="28"/>
        </w:rPr>
        <w:t>КонсультантПлюс</w:t>
      </w:r>
      <w:proofErr w:type="spellEnd"/>
      <w:r>
        <w:rPr>
          <w:spacing w:val="-12"/>
          <w:sz w:val="28"/>
          <w:szCs w:val="28"/>
        </w:rPr>
        <w:t>» (</w:t>
      </w:r>
      <w:r>
        <w:rPr>
          <w:spacing w:val="-12"/>
          <w:sz w:val="28"/>
          <w:szCs w:val="28"/>
          <w:lang w:val="en-US"/>
        </w:rPr>
        <w:t>http</w:t>
      </w:r>
      <w:r>
        <w:rPr>
          <w:spacing w:val="-12"/>
          <w:sz w:val="28"/>
          <w:szCs w:val="28"/>
        </w:rPr>
        <w:t>://</w:t>
      </w:r>
      <w:hyperlink r:id="rId58">
        <w:r>
          <w:rPr>
            <w:spacing w:val="-12"/>
            <w:sz w:val="28"/>
            <w:szCs w:val="28"/>
            <w:u w:val="single"/>
            <w:lang w:val="en-US"/>
          </w:rPr>
          <w:t>www</w:t>
        </w:r>
        <w:r>
          <w:rPr>
            <w:spacing w:val="-12"/>
            <w:sz w:val="28"/>
            <w:szCs w:val="28"/>
            <w:u w:val="single"/>
          </w:rPr>
          <w:t>.</w:t>
        </w:r>
        <w:r>
          <w:rPr>
            <w:spacing w:val="-12"/>
            <w:sz w:val="28"/>
            <w:szCs w:val="28"/>
            <w:u w:val="single"/>
            <w:lang w:val="en-US"/>
          </w:rPr>
          <w:t>consultant</w:t>
        </w:r>
        <w:r>
          <w:rPr>
            <w:spacing w:val="-12"/>
            <w:sz w:val="28"/>
            <w:szCs w:val="28"/>
            <w:u w:val="single"/>
          </w:rPr>
          <w:t>.</w:t>
        </w:r>
        <w:proofErr w:type="spellStart"/>
        <w:r>
          <w:rPr>
            <w:spacing w:val="-12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pacing w:val="-12"/>
          <w:sz w:val="28"/>
          <w:szCs w:val="28"/>
        </w:rPr>
        <w:t xml:space="preserve">). </w:t>
      </w:r>
    </w:p>
    <w:p w:rsidR="000A5D4E" w:rsidRDefault="00CA0A46">
      <w:pPr>
        <w:widowControl/>
        <w:tabs>
          <w:tab w:val="left" w:pos="1134"/>
        </w:tabs>
        <w:spacing w:line="360" w:lineRule="auto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Справочная правовая система «Гарант» (</w:t>
      </w:r>
      <w:r>
        <w:rPr>
          <w:rFonts w:eastAsia="SimSun"/>
          <w:sz w:val="28"/>
          <w:szCs w:val="28"/>
          <w:lang w:val="en-US" w:eastAsia="ar-SA"/>
        </w:rPr>
        <w:t>http</w:t>
      </w:r>
      <w:r>
        <w:rPr>
          <w:rFonts w:eastAsia="SimSun"/>
          <w:sz w:val="28"/>
          <w:szCs w:val="28"/>
          <w:lang w:eastAsia="ar-SA"/>
        </w:rPr>
        <w:t>://</w:t>
      </w:r>
      <w:hyperlink r:id="rId59">
        <w:r>
          <w:rPr>
            <w:rFonts w:eastAsia="SimSun"/>
            <w:sz w:val="28"/>
            <w:szCs w:val="28"/>
            <w:u w:val="single"/>
            <w:lang w:val="en-US" w:eastAsia="ar-SA"/>
          </w:rPr>
          <w:t>www</w:t>
        </w:r>
        <w:r>
          <w:rPr>
            <w:rFonts w:eastAsia="SimSun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sz w:val="28"/>
            <w:szCs w:val="28"/>
            <w:u w:val="single"/>
            <w:lang w:val="en-US" w:eastAsia="ar-SA"/>
          </w:rPr>
          <w:t>garant</w:t>
        </w:r>
        <w:proofErr w:type="spellEnd"/>
        <w:r>
          <w:rPr>
            <w:rFonts w:eastAsia="SimSun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szCs w:val="28"/>
          <w:lang w:eastAsia="ar-SA"/>
        </w:rPr>
        <w:t>).</w:t>
      </w:r>
    </w:p>
    <w:p w:rsidR="000A5D4E" w:rsidRDefault="00CA0A46">
      <w:pPr>
        <w:widowControl/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>-образовательный портал Финансового университета. -</w:t>
      </w:r>
      <w:r>
        <w:rPr>
          <w:sz w:val="28"/>
          <w:szCs w:val="28"/>
        </w:rPr>
        <w:t xml:space="preserve"> </w:t>
      </w:r>
      <w:hyperlink r:id="rId60">
        <w:r>
          <w:rPr>
            <w:bCs/>
            <w:sz w:val="28"/>
            <w:szCs w:val="28"/>
            <w:u w:val="single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:rsidR="000A5D4E" w:rsidRDefault="00CA0A46">
      <w:pPr>
        <w:widowControl/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:rsidR="000A5D4E" w:rsidRDefault="000A5D4E">
      <w:pPr>
        <w:pStyle w:val="a7"/>
        <w:spacing w:line="360" w:lineRule="auto"/>
        <w:ind w:right="-29"/>
      </w:pPr>
    </w:p>
    <w:p w:rsidR="000A5D4E" w:rsidRDefault="00CA0A46">
      <w:pPr>
        <w:pStyle w:val="2"/>
        <w:spacing w:line="360" w:lineRule="auto"/>
        <w:ind w:left="0"/>
        <w:jc w:val="center"/>
      </w:pPr>
      <w:bookmarkStart w:id="16" w:name="_Toc13053864"/>
      <w:r>
        <w:t xml:space="preserve">12. Описание материально-технической базы, необходимой для </w:t>
      </w:r>
      <w:r>
        <w:lastRenderedPageBreak/>
        <w:t>осуществления образовательного процесса по дисциплине</w:t>
      </w:r>
      <w:bookmarkEnd w:id="16"/>
    </w:p>
    <w:p w:rsidR="000A5D4E" w:rsidRDefault="00CA0A46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обучения по дисциплине необходима следующая материально-техническая база:</w:t>
      </w:r>
    </w:p>
    <w:p w:rsidR="000A5D4E" w:rsidRDefault="00CA0A46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аудитории для проведения лекционных и практических занятий, оборудованные видеопроекционным оборудованием для презентаций, средствами звуковоспроизведения, экраном;</w:t>
      </w:r>
    </w:p>
    <w:p w:rsidR="000A5D4E" w:rsidRDefault="00CA0A46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Библиотечно-информационный комплекс, имеющий рабочие места для студентов, оснащенные компьютерами с доступом к базам данных и сети Интернет.</w:t>
      </w:r>
    </w:p>
    <w:sectPr w:rsidR="000A5D4E">
      <w:footerReference w:type="default" r:id="rId61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5D8" w:rsidRDefault="00AA25D8">
      <w:r>
        <w:separator/>
      </w:r>
    </w:p>
  </w:endnote>
  <w:endnote w:type="continuationSeparator" w:id="0">
    <w:p w:rsidR="00AA25D8" w:rsidRDefault="00AA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??????????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9DC" w:rsidRDefault="002649DC">
    <w:pPr>
      <w:pStyle w:val="a7"/>
      <w:spacing w:line="9" w:lineRule="auto"/>
      <w:rPr>
        <w:sz w:val="14"/>
      </w:rPr>
    </w:pPr>
    <w:r>
      <w:rPr>
        <w:noProof/>
        <w:sz w:val="14"/>
      </w:rPr>
      <mc:AlternateContent>
        <mc:Choice Requires="wps">
          <w:drawing>
            <wp:anchor distT="635" distB="0" distL="0" distR="0" simplePos="0" relativeHeight="102" behindDoc="1" locked="0" layoutInCell="0" allowOverlap="1" wp14:anchorId="24F8E9DC">
              <wp:simplePos x="0" y="0"/>
              <wp:positionH relativeFrom="page">
                <wp:posOffset>6689090</wp:posOffset>
              </wp:positionH>
              <wp:positionV relativeFrom="page">
                <wp:posOffset>10079355</wp:posOffset>
              </wp:positionV>
              <wp:extent cx="179070" cy="165735"/>
              <wp:effectExtent l="0" t="635" r="0" b="0"/>
              <wp:wrapNone/>
              <wp:docPr id="1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92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649DC" w:rsidRDefault="002649DC">
                          <w:pPr>
                            <w:pStyle w:val="afb"/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6F2AAA">
                            <w:rPr>
                              <w:noProof/>
                              <w:color w:val="000000"/>
                              <w:sz w:val="20"/>
                            </w:rPr>
                            <w:t>2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4F8E9DC" id="Надпись 2" o:spid="_x0000_s1026" style="position:absolute;margin-left:526.7pt;margin-top:793.65pt;width:14.1pt;height:13.05pt;z-index:-503316378;visibility:visible;mso-wrap-style:square;mso-wrap-distance-left:0;mso-wrap-distance-top:.05pt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" o:allowincell="f" filled="f" stroked="f" strokeweight="0">
              <v:textbox inset="0,0,0,0">
                <w:txbxContent>
                  <w:p w:rsidR="002649DC" w:rsidRDefault="002649DC">
                    <w:pPr>
                      <w:pStyle w:val="afb"/>
                      <w:spacing w:before="10"/>
                      <w:ind w:left="4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color w:val="000000"/>
                        <w:sz w:val="20"/>
                      </w:rPr>
                      <w:instrText xml:space="preserve"> PAGE </w:instrText>
                    </w:r>
                    <w:r>
                      <w:rPr>
                        <w:color w:val="000000"/>
                        <w:sz w:val="20"/>
                      </w:rPr>
                      <w:fldChar w:fldCharType="separate"/>
                    </w:r>
                    <w:r w:rsidR="006F2AAA">
                      <w:rPr>
                        <w:noProof/>
                        <w:color w:val="000000"/>
                        <w:sz w:val="20"/>
                      </w:rPr>
                      <w:t>2</w:t>
                    </w:r>
                    <w:r>
                      <w:rPr>
                        <w:color w:val="00000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9DC" w:rsidRDefault="002649DC">
    <w:pPr>
      <w:pStyle w:val="a7"/>
      <w:spacing w:line="9" w:lineRule="auto"/>
      <w:rPr>
        <w:sz w:val="14"/>
      </w:rPr>
    </w:pPr>
    <w:r>
      <w:rPr>
        <w:noProof/>
        <w:sz w:val="14"/>
      </w:rPr>
      <mc:AlternateContent>
        <mc:Choice Requires="wps">
          <w:drawing>
            <wp:anchor distT="635" distB="0" distL="0" distR="0" simplePos="0" relativeHeight="98" behindDoc="1" locked="0" layoutInCell="0" allowOverlap="1" wp14:anchorId="5D731F54">
              <wp:simplePos x="0" y="0"/>
              <wp:positionH relativeFrom="page">
                <wp:posOffset>6689090</wp:posOffset>
              </wp:positionH>
              <wp:positionV relativeFrom="page">
                <wp:posOffset>10079355</wp:posOffset>
              </wp:positionV>
              <wp:extent cx="179070" cy="165735"/>
              <wp:effectExtent l="0" t="635" r="0" b="0"/>
              <wp:wrapNone/>
              <wp:docPr id="3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92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649DC" w:rsidRDefault="002649DC">
                          <w:pPr>
                            <w:pStyle w:val="afb"/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F2AAA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731F54" id="Надпись 1" o:spid="_x0000_s1027" style="position:absolute;margin-left:526.7pt;margin-top:793.65pt;width:14.1pt;height:13.05pt;z-index:-503316382;visibility:visible;mso-wrap-style:square;mso-wrap-distance-left:0;mso-wrap-distance-top:.05pt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" o:allowincell="f" filled="f" stroked="f" strokeweight="0">
              <v:textbox inset="0,0,0,0">
                <w:txbxContent>
                  <w:p w:rsidR="002649DC" w:rsidRDefault="002649DC">
                    <w:pPr>
                      <w:pStyle w:val="afb"/>
                      <w:spacing w:before="10"/>
                      <w:ind w:left="40"/>
                      <w:rPr>
                        <w:sz w:val="2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F2AAA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5D8" w:rsidRDefault="00AA25D8">
      <w:r>
        <w:separator/>
      </w:r>
    </w:p>
  </w:footnote>
  <w:footnote w:type="continuationSeparator" w:id="0">
    <w:p w:rsidR="00AA25D8" w:rsidRDefault="00AA2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1918"/>
    <w:multiLevelType w:val="multilevel"/>
    <w:tmpl w:val="E9B6A1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B022AF"/>
    <w:multiLevelType w:val="multilevel"/>
    <w:tmpl w:val="80B8778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53F796A"/>
    <w:multiLevelType w:val="multilevel"/>
    <w:tmpl w:val="6F4AF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0151E4"/>
    <w:multiLevelType w:val="multilevel"/>
    <w:tmpl w:val="B0E283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81E2472"/>
    <w:multiLevelType w:val="hybridMultilevel"/>
    <w:tmpl w:val="A8ECF266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A41EC"/>
    <w:multiLevelType w:val="multilevel"/>
    <w:tmpl w:val="79C26A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3986111"/>
    <w:multiLevelType w:val="multilevel"/>
    <w:tmpl w:val="1DA82A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7" w15:restartNumberingAfterBreak="0">
    <w:nsid w:val="18C73023"/>
    <w:multiLevelType w:val="multilevel"/>
    <w:tmpl w:val="F59C09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A11229A"/>
    <w:multiLevelType w:val="multilevel"/>
    <w:tmpl w:val="2DC8DC0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E3E7208"/>
    <w:multiLevelType w:val="hybridMultilevel"/>
    <w:tmpl w:val="D5DAC77E"/>
    <w:lvl w:ilvl="0" w:tplc="E5767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6C4388"/>
    <w:multiLevelType w:val="multilevel"/>
    <w:tmpl w:val="0C9C33B0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3AE7E5B"/>
    <w:multiLevelType w:val="multilevel"/>
    <w:tmpl w:val="97669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F7F4496"/>
    <w:multiLevelType w:val="multilevel"/>
    <w:tmpl w:val="C6682852"/>
    <w:lvl w:ilvl="0">
      <w:start w:val="1"/>
      <w:numFmt w:val="decimal"/>
      <w:pStyle w:val="Posobietext-questions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E189A"/>
    <w:multiLevelType w:val="multilevel"/>
    <w:tmpl w:val="27007418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32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709" w:hanging="720"/>
      </w:pPr>
      <w:rPr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98" w:hanging="720"/>
      </w:pPr>
      <w:rPr>
        <w:b/>
        <w:sz w:val="3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047" w:hanging="1080"/>
      </w:pPr>
      <w:rPr>
        <w:b/>
        <w:sz w:val="3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036" w:hanging="1080"/>
      </w:pPr>
      <w:rPr>
        <w:b/>
        <w:sz w:val="3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385" w:hanging="1440"/>
      </w:pPr>
      <w:rPr>
        <w:b/>
        <w:sz w:val="3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734" w:hanging="1800"/>
      </w:pPr>
      <w:rPr>
        <w:b/>
        <w:sz w:val="3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723" w:hanging="1800"/>
      </w:pPr>
      <w:rPr>
        <w:b/>
        <w:sz w:val="3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072" w:hanging="2160"/>
      </w:pPr>
      <w:rPr>
        <w:b/>
        <w:sz w:val="32"/>
      </w:rPr>
    </w:lvl>
  </w:abstractNum>
  <w:abstractNum w:abstractNumId="14" w15:restartNumberingAfterBreak="0">
    <w:nsid w:val="466378D7"/>
    <w:multiLevelType w:val="multilevel"/>
    <w:tmpl w:val="42866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63736B6"/>
    <w:multiLevelType w:val="multilevel"/>
    <w:tmpl w:val="38AC7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6E30C02"/>
    <w:multiLevelType w:val="multilevel"/>
    <w:tmpl w:val="A18A99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747"/>
        </w:tabs>
        <w:ind w:left="7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67"/>
        </w:tabs>
        <w:ind w:left="14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87"/>
        </w:tabs>
        <w:ind w:left="21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27"/>
        </w:tabs>
        <w:ind w:left="36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47"/>
        </w:tabs>
        <w:ind w:left="43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87"/>
        </w:tabs>
        <w:ind w:left="5787" w:hanging="180"/>
      </w:pPr>
      <w:rPr>
        <w:rFonts w:cs="Times New Roman"/>
      </w:rPr>
    </w:lvl>
  </w:abstractNum>
  <w:abstractNum w:abstractNumId="17" w15:restartNumberingAfterBreak="0">
    <w:nsid w:val="574549BB"/>
    <w:multiLevelType w:val="multilevel"/>
    <w:tmpl w:val="A7062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C22211"/>
    <w:multiLevelType w:val="multilevel"/>
    <w:tmpl w:val="38F6A1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9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1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31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9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1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31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91" w:hanging="2160"/>
      </w:pPr>
    </w:lvl>
  </w:abstractNum>
  <w:abstractNum w:abstractNumId="19" w15:restartNumberingAfterBreak="0">
    <w:nsid w:val="5C225EED"/>
    <w:multiLevelType w:val="multilevel"/>
    <w:tmpl w:val="D1B238EE"/>
    <w:lvl w:ilvl="0">
      <w:start w:val="5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98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2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2520"/>
      </w:pPr>
    </w:lvl>
  </w:abstractNum>
  <w:abstractNum w:abstractNumId="20" w15:restartNumberingAfterBreak="0">
    <w:nsid w:val="608939FF"/>
    <w:multiLevelType w:val="multilevel"/>
    <w:tmpl w:val="680038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2BE603B"/>
    <w:multiLevelType w:val="multilevel"/>
    <w:tmpl w:val="660C565C"/>
    <w:lvl w:ilvl="0">
      <w:start w:val="1"/>
      <w:numFmt w:val="decimal"/>
      <w:lvlText w:val="%1."/>
      <w:lvlJc w:val="left"/>
      <w:pPr>
        <w:tabs>
          <w:tab w:val="num" w:pos="-1383"/>
        </w:tabs>
        <w:ind w:left="36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747"/>
        </w:tabs>
        <w:ind w:left="7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67"/>
        </w:tabs>
        <w:ind w:left="14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87"/>
        </w:tabs>
        <w:ind w:left="21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27"/>
        </w:tabs>
        <w:ind w:left="36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47"/>
        </w:tabs>
        <w:ind w:left="43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87"/>
        </w:tabs>
        <w:ind w:left="5787" w:hanging="180"/>
      </w:pPr>
      <w:rPr>
        <w:rFonts w:cs="Times New Roman"/>
      </w:rPr>
    </w:lvl>
  </w:abstractNum>
  <w:abstractNum w:abstractNumId="22" w15:restartNumberingAfterBreak="0">
    <w:nsid w:val="69867C25"/>
    <w:multiLevelType w:val="multilevel"/>
    <w:tmpl w:val="F634E9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9BA54B7"/>
    <w:multiLevelType w:val="multilevel"/>
    <w:tmpl w:val="8ECA634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4" w15:restartNumberingAfterBreak="0">
    <w:nsid w:val="71662A0C"/>
    <w:multiLevelType w:val="hybridMultilevel"/>
    <w:tmpl w:val="20386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55A15"/>
    <w:multiLevelType w:val="multilevel"/>
    <w:tmpl w:val="4C1075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97668EA"/>
    <w:multiLevelType w:val="multilevel"/>
    <w:tmpl w:val="66FA047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7C68674A"/>
    <w:multiLevelType w:val="multilevel"/>
    <w:tmpl w:val="AD2AB1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2"/>
  </w:num>
  <w:num w:numId="4">
    <w:abstractNumId w:val="10"/>
  </w:num>
  <w:num w:numId="5">
    <w:abstractNumId w:val="13"/>
  </w:num>
  <w:num w:numId="6">
    <w:abstractNumId w:val="5"/>
  </w:num>
  <w:num w:numId="7">
    <w:abstractNumId w:val="17"/>
  </w:num>
  <w:num w:numId="8">
    <w:abstractNumId w:val="8"/>
  </w:num>
  <w:num w:numId="9">
    <w:abstractNumId w:val="15"/>
  </w:num>
  <w:num w:numId="10">
    <w:abstractNumId w:val="16"/>
  </w:num>
  <w:num w:numId="11">
    <w:abstractNumId w:val="0"/>
  </w:num>
  <w:num w:numId="12">
    <w:abstractNumId w:val="2"/>
  </w:num>
  <w:num w:numId="13">
    <w:abstractNumId w:val="3"/>
  </w:num>
  <w:num w:numId="14">
    <w:abstractNumId w:val="7"/>
  </w:num>
  <w:num w:numId="15">
    <w:abstractNumId w:val="23"/>
  </w:num>
  <w:num w:numId="16">
    <w:abstractNumId w:val="25"/>
  </w:num>
  <w:num w:numId="17">
    <w:abstractNumId w:val="20"/>
  </w:num>
  <w:num w:numId="18">
    <w:abstractNumId w:val="26"/>
  </w:num>
  <w:num w:numId="19">
    <w:abstractNumId w:val="27"/>
  </w:num>
  <w:num w:numId="20">
    <w:abstractNumId w:val="14"/>
  </w:num>
  <w:num w:numId="21">
    <w:abstractNumId w:val="11"/>
  </w:num>
  <w:num w:numId="22">
    <w:abstractNumId w:val="22"/>
  </w:num>
  <w:num w:numId="23">
    <w:abstractNumId w:val="17"/>
    <w:lvlOverride w:ilvl="0">
      <w:startOverride w:val="1"/>
    </w:lvlOverride>
  </w:num>
  <w:num w:numId="24">
    <w:abstractNumId w:val="6"/>
  </w:num>
  <w:num w:numId="25">
    <w:abstractNumId w:val="21"/>
  </w:num>
  <w:num w:numId="26">
    <w:abstractNumId w:val="1"/>
  </w:num>
  <w:num w:numId="27">
    <w:abstractNumId w:val="9"/>
  </w:num>
  <w:num w:numId="28">
    <w:abstractNumId w:val="4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D4E"/>
    <w:rsid w:val="0002572B"/>
    <w:rsid w:val="00037174"/>
    <w:rsid w:val="000A5D4E"/>
    <w:rsid w:val="000C5F58"/>
    <w:rsid w:val="00156034"/>
    <w:rsid w:val="00160C3A"/>
    <w:rsid w:val="00161FE3"/>
    <w:rsid w:val="001766EA"/>
    <w:rsid w:val="002649DC"/>
    <w:rsid w:val="002B4E08"/>
    <w:rsid w:val="00391746"/>
    <w:rsid w:val="003E4A7E"/>
    <w:rsid w:val="003E6D69"/>
    <w:rsid w:val="003F2E03"/>
    <w:rsid w:val="006E5CCF"/>
    <w:rsid w:val="006F2AAA"/>
    <w:rsid w:val="0070127F"/>
    <w:rsid w:val="007638D4"/>
    <w:rsid w:val="007D2364"/>
    <w:rsid w:val="00803787"/>
    <w:rsid w:val="008F4F83"/>
    <w:rsid w:val="00960928"/>
    <w:rsid w:val="00990572"/>
    <w:rsid w:val="009924A9"/>
    <w:rsid w:val="009D558A"/>
    <w:rsid w:val="00A516CF"/>
    <w:rsid w:val="00AA25D8"/>
    <w:rsid w:val="00BF26B3"/>
    <w:rsid w:val="00C46935"/>
    <w:rsid w:val="00C933E9"/>
    <w:rsid w:val="00CA0A46"/>
    <w:rsid w:val="00D10872"/>
    <w:rsid w:val="00DC7C62"/>
    <w:rsid w:val="00E95E6D"/>
    <w:rsid w:val="00EA4F35"/>
    <w:rsid w:val="00EF36EF"/>
    <w:rsid w:val="00F16E83"/>
    <w:rsid w:val="00F6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5959"/>
  <w15:docId w15:val="{4A2A4678-A47D-4AED-878A-E9565BE0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63D50"/>
    <w:pPr>
      <w:widowControl w:val="0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E6D29"/>
    <w:pPr>
      <w:keepNext/>
      <w:keepLines/>
      <w:widowControl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0"/>
    <w:link w:val="20"/>
    <w:uiPriority w:val="99"/>
    <w:qFormat/>
    <w:rsid w:val="00420F29"/>
    <w:pPr>
      <w:ind w:left="332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B12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qFormat/>
    <w:rsid w:val="00305D06"/>
    <w:pPr>
      <w:keepNext/>
      <w:widowControl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C81313"/>
    <w:rPr>
      <w:b/>
      <w:bCs/>
    </w:rPr>
  </w:style>
  <w:style w:type="character" w:styleId="a5">
    <w:name w:val="Emphasis"/>
    <w:uiPriority w:val="20"/>
    <w:qFormat/>
    <w:rsid w:val="00C81313"/>
    <w:rPr>
      <w:i/>
      <w:iCs/>
    </w:rPr>
  </w:style>
  <w:style w:type="character" w:customStyle="1" w:styleId="20">
    <w:name w:val="Заголовок 2 Знак"/>
    <w:basedOn w:val="a1"/>
    <w:link w:val="2"/>
    <w:uiPriority w:val="99"/>
    <w:qFormat/>
    <w:rsid w:val="00420F29"/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7"/>
    <w:uiPriority w:val="99"/>
    <w:qFormat/>
    <w:rsid w:val="00420F29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BE6D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w-headline">
    <w:name w:val="mw-headline"/>
    <w:basedOn w:val="a1"/>
    <w:qFormat/>
    <w:rsid w:val="00BE6D29"/>
  </w:style>
  <w:style w:type="character" w:customStyle="1" w:styleId="-">
    <w:name w:val="Интернет-ссылка"/>
    <w:basedOn w:val="a1"/>
    <w:uiPriority w:val="99"/>
    <w:unhideWhenUsed/>
    <w:rsid w:val="00116C28"/>
    <w:rPr>
      <w:color w:val="0000FF" w:themeColor="hyperlink"/>
      <w:u w:val="single"/>
    </w:rPr>
  </w:style>
  <w:style w:type="character" w:customStyle="1" w:styleId="a8">
    <w:name w:val="Основной текст с отступом Знак"/>
    <w:basedOn w:val="a1"/>
    <w:link w:val="a9"/>
    <w:uiPriority w:val="99"/>
    <w:semiHidden/>
    <w:qFormat/>
    <w:rsid w:val="00472A5D"/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qFormat/>
    <w:rsid w:val="009B12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a">
    <w:name w:val="Абзац списка Знак"/>
    <w:link w:val="ab"/>
    <w:uiPriority w:val="99"/>
    <w:qFormat/>
    <w:locked/>
    <w:rsid w:val="007E1DA7"/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ac">
    <w:name w:val="тесты Знак"/>
    <w:basedOn w:val="a1"/>
    <w:link w:val="a"/>
    <w:qFormat/>
    <w:rsid w:val="00781442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Текст выноски Знак"/>
    <w:basedOn w:val="a1"/>
    <w:link w:val="ae"/>
    <w:uiPriority w:val="99"/>
    <w:semiHidden/>
    <w:qFormat/>
    <w:rsid w:val="005C4C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Посещённая гиперссылка"/>
    <w:basedOn w:val="a1"/>
    <w:uiPriority w:val="99"/>
    <w:semiHidden/>
    <w:unhideWhenUsed/>
    <w:rsid w:val="009F3B76"/>
    <w:rPr>
      <w:color w:val="800080" w:themeColor="followedHyperlink"/>
      <w:u w:val="single"/>
    </w:rPr>
  </w:style>
  <w:style w:type="character" w:customStyle="1" w:styleId="21">
    <w:name w:val="Основной текст (2)_"/>
    <w:basedOn w:val="a1"/>
    <w:link w:val="210"/>
    <w:qFormat/>
    <w:rsid w:val="00227B7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af0">
    <w:name w:val="Основной текст_"/>
    <w:basedOn w:val="a1"/>
    <w:link w:val="8"/>
    <w:qFormat/>
    <w:rsid w:val="00227B7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1"/>
    <w:link w:val="60"/>
    <w:qFormat/>
    <w:rsid w:val="00227B7D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1"/>
    <w:link w:val="70"/>
    <w:qFormat/>
    <w:rsid w:val="00227B7D"/>
    <w:rPr>
      <w:rFonts w:ascii="Times New Roman" w:eastAsia="Times New Roman" w:hAnsi="Times New Roman"/>
      <w:b/>
      <w:bCs/>
      <w:i/>
      <w:iCs/>
      <w:sz w:val="26"/>
      <w:szCs w:val="26"/>
      <w:shd w:val="clear" w:color="auto" w:fill="FFFFFF"/>
    </w:rPr>
  </w:style>
  <w:style w:type="character" w:customStyle="1" w:styleId="af1">
    <w:name w:val="Основной текст + Полужирный"/>
    <w:basedOn w:val="af0"/>
    <w:qFormat/>
    <w:rsid w:val="00227B7D"/>
    <w:rPr>
      <w:rFonts w:ascii="Times New Roman" w:eastAsia="Times New Roman" w:hAnsi="Times New Roman"/>
      <w:b/>
      <w:bCs/>
      <w:color w:val="000000"/>
      <w:spacing w:val="0"/>
      <w:w w:val="100"/>
      <w:sz w:val="26"/>
      <w:szCs w:val="26"/>
      <w:shd w:val="clear" w:color="auto" w:fill="FFFFFF"/>
      <w:lang w:val="ru-RU"/>
    </w:rPr>
  </w:style>
  <w:style w:type="character" w:customStyle="1" w:styleId="22">
    <w:name w:val="Основной текст2"/>
    <w:basedOn w:val="af0"/>
    <w:qFormat/>
    <w:rsid w:val="00227B7D"/>
    <w:rPr>
      <w:rFonts w:ascii="Times New Roman" w:eastAsia="Times New Roman" w:hAnsi="Times New Roman"/>
      <w:color w:val="000000"/>
      <w:spacing w:val="0"/>
      <w:w w:val="100"/>
      <w:sz w:val="26"/>
      <w:szCs w:val="26"/>
      <w:shd w:val="clear" w:color="auto" w:fill="FFFFFF"/>
      <w:lang w:val="ru-RU"/>
    </w:rPr>
  </w:style>
  <w:style w:type="character" w:customStyle="1" w:styleId="80">
    <w:name w:val="Основной текст (8)_"/>
    <w:basedOn w:val="a1"/>
    <w:link w:val="81"/>
    <w:qFormat/>
    <w:rsid w:val="00227B7D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82">
    <w:name w:val="Основной текст (8) + Курсив"/>
    <w:basedOn w:val="80"/>
    <w:qFormat/>
    <w:rsid w:val="00227B7D"/>
    <w:rPr>
      <w:rFonts w:ascii="Times New Roman" w:eastAsia="Times New Roman" w:hAnsi="Times New Roman"/>
      <w:i/>
      <w:iCs/>
      <w:color w:val="000000"/>
      <w:spacing w:val="0"/>
      <w:w w:val="100"/>
      <w:sz w:val="23"/>
      <w:szCs w:val="23"/>
      <w:shd w:val="clear" w:color="auto" w:fill="FFFFFF"/>
      <w:lang w:val="en-US"/>
    </w:rPr>
  </w:style>
  <w:style w:type="character" w:customStyle="1" w:styleId="115pt">
    <w:name w:val="Основной текст + 11;5 pt"/>
    <w:basedOn w:val="af0"/>
    <w:qFormat/>
    <w:rsid w:val="004429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qFormat/>
    <w:rsid w:val="004429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f0"/>
    <w:qFormat/>
    <w:rsid w:val="00537F9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/>
    </w:rPr>
  </w:style>
  <w:style w:type="character" w:customStyle="1" w:styleId="31">
    <w:name w:val="Основной текст3"/>
    <w:basedOn w:val="af0"/>
    <w:qFormat/>
    <w:rsid w:val="00537F9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/>
    </w:rPr>
  </w:style>
  <w:style w:type="character" w:customStyle="1" w:styleId="41">
    <w:name w:val="Заголовок №4_"/>
    <w:basedOn w:val="a1"/>
    <w:link w:val="42"/>
    <w:qFormat/>
    <w:rsid w:val="00537F9E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5"/>
    <w:basedOn w:val="af0"/>
    <w:qFormat/>
    <w:rsid w:val="00537F9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shd w:val="clear" w:color="auto" w:fill="FFFFFF"/>
      <w:lang w:val="ru-RU"/>
    </w:rPr>
  </w:style>
  <w:style w:type="character" w:customStyle="1" w:styleId="af2">
    <w:name w:val="Подпись к таблице_"/>
    <w:basedOn w:val="a1"/>
    <w:link w:val="12"/>
    <w:qFormat/>
    <w:rsid w:val="00537F9E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32">
    <w:name w:val="Основной текст 3 Знак"/>
    <w:basedOn w:val="a1"/>
    <w:link w:val="33"/>
    <w:uiPriority w:val="99"/>
    <w:semiHidden/>
    <w:qFormat/>
    <w:rsid w:val="00CB4B02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13">
    <w:name w:val="Неразрешенное упоминание1"/>
    <w:basedOn w:val="a1"/>
    <w:uiPriority w:val="99"/>
    <w:semiHidden/>
    <w:unhideWhenUsed/>
    <w:qFormat/>
    <w:rsid w:val="00886418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character" w:customStyle="1" w:styleId="23">
    <w:name w:val="Основной текст 2 Знак"/>
    <w:basedOn w:val="a1"/>
    <w:link w:val="24"/>
    <w:uiPriority w:val="99"/>
    <w:qFormat/>
    <w:rsid w:val="0066153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40">
    <w:name w:val="Заголовок 4 Знак"/>
    <w:basedOn w:val="a1"/>
    <w:link w:val="4"/>
    <w:qFormat/>
    <w:rsid w:val="00305D06"/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14">
    <w:name w:val="Заголовок1"/>
    <w:basedOn w:val="a0"/>
    <w:next w:val="a7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0"/>
    <w:link w:val="a6"/>
    <w:uiPriority w:val="1"/>
    <w:qFormat/>
    <w:rsid w:val="00420F29"/>
    <w:rPr>
      <w:sz w:val="28"/>
      <w:szCs w:val="28"/>
    </w:rPr>
  </w:style>
  <w:style w:type="paragraph" w:styleId="af4">
    <w:name w:val="List"/>
    <w:basedOn w:val="a7"/>
    <w:rPr>
      <w:rFonts w:cs="Noto Sans Devanagari"/>
    </w:rPr>
  </w:style>
  <w:style w:type="paragraph" w:styleId="af5">
    <w:name w:val="caption"/>
    <w:basedOn w:val="a0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14"/>
  </w:style>
  <w:style w:type="paragraph" w:styleId="ab">
    <w:name w:val="List Paragraph"/>
    <w:basedOn w:val="a0"/>
    <w:link w:val="aa"/>
    <w:uiPriority w:val="34"/>
    <w:qFormat/>
    <w:rsid w:val="00C81313"/>
    <w:pPr>
      <w:ind w:left="720"/>
      <w:contextualSpacing/>
    </w:pPr>
  </w:style>
  <w:style w:type="paragraph" w:styleId="15">
    <w:name w:val="toc 1"/>
    <w:basedOn w:val="a0"/>
    <w:uiPriority w:val="39"/>
    <w:rsid w:val="00420F29"/>
    <w:pPr>
      <w:ind w:left="1053" w:hanging="360"/>
    </w:pPr>
    <w:rPr>
      <w:sz w:val="28"/>
      <w:szCs w:val="28"/>
    </w:rPr>
  </w:style>
  <w:style w:type="paragraph" w:styleId="25">
    <w:name w:val="toc 2"/>
    <w:basedOn w:val="a0"/>
    <w:uiPriority w:val="39"/>
    <w:rsid w:val="00420F29"/>
    <w:pPr>
      <w:spacing w:line="322" w:lineRule="exact"/>
      <w:ind w:left="1053"/>
    </w:pPr>
    <w:rPr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BE6D29"/>
  </w:style>
  <w:style w:type="paragraph" w:customStyle="1" w:styleId="Posobietext-questions">
    <w:name w:val="Posobie text - questions"/>
    <w:basedOn w:val="a0"/>
    <w:qFormat/>
    <w:rsid w:val="005D1606"/>
    <w:pPr>
      <w:widowControl/>
      <w:numPr>
        <w:numId w:val="3"/>
      </w:numPr>
      <w:tabs>
        <w:tab w:val="left" w:pos="360"/>
      </w:tabs>
      <w:ind w:left="360" w:firstLine="0"/>
      <w:jc w:val="both"/>
    </w:pPr>
    <w:rPr>
      <w:sz w:val="24"/>
      <w:szCs w:val="20"/>
    </w:rPr>
  </w:style>
  <w:style w:type="paragraph" w:styleId="a9">
    <w:name w:val="Body Text Indent"/>
    <w:basedOn w:val="a0"/>
    <w:link w:val="a8"/>
    <w:uiPriority w:val="99"/>
    <w:semiHidden/>
    <w:unhideWhenUsed/>
    <w:rsid w:val="00472A5D"/>
    <w:pPr>
      <w:spacing w:after="120"/>
      <w:ind w:left="283"/>
    </w:pPr>
  </w:style>
  <w:style w:type="paragraph" w:customStyle="1" w:styleId="Default">
    <w:name w:val="Default"/>
    <w:uiPriority w:val="99"/>
    <w:qFormat/>
    <w:rsid w:val="009B1255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7">
    <w:name w:val="Normal (Web)"/>
    <w:basedOn w:val="a0"/>
    <w:uiPriority w:val="99"/>
    <w:unhideWhenUsed/>
    <w:qFormat/>
    <w:rsid w:val="00C17CC7"/>
    <w:pPr>
      <w:widowControl/>
      <w:spacing w:beforeAutospacing="1" w:afterAutospacing="1"/>
    </w:pPr>
    <w:rPr>
      <w:sz w:val="24"/>
      <w:szCs w:val="24"/>
    </w:rPr>
  </w:style>
  <w:style w:type="paragraph" w:customStyle="1" w:styleId="16">
    <w:name w:val="Абзац списка1"/>
    <w:basedOn w:val="a0"/>
    <w:uiPriority w:val="99"/>
    <w:qFormat/>
    <w:rsid w:val="00C241B9"/>
    <w:pPr>
      <w:ind w:left="720"/>
    </w:pPr>
    <w:rPr>
      <w:sz w:val="24"/>
      <w:szCs w:val="24"/>
    </w:rPr>
  </w:style>
  <w:style w:type="paragraph" w:customStyle="1" w:styleId="a">
    <w:name w:val="тесты"/>
    <w:basedOn w:val="a0"/>
    <w:link w:val="ac"/>
    <w:qFormat/>
    <w:rsid w:val="00781442"/>
    <w:pPr>
      <w:widowControl/>
      <w:numPr>
        <w:numId w:val="4"/>
      </w:numPr>
      <w:ind w:left="720" w:firstLine="0"/>
      <w:jc w:val="both"/>
    </w:pPr>
    <w:rPr>
      <w:sz w:val="24"/>
      <w:szCs w:val="24"/>
    </w:rPr>
  </w:style>
  <w:style w:type="paragraph" w:styleId="af8">
    <w:name w:val="TOC Heading"/>
    <w:basedOn w:val="1"/>
    <w:next w:val="a0"/>
    <w:uiPriority w:val="39"/>
    <w:unhideWhenUsed/>
    <w:qFormat/>
    <w:rsid w:val="000F2574"/>
    <w:pPr>
      <w:spacing w:line="259" w:lineRule="auto"/>
      <w:outlineLvl w:val="9"/>
    </w:pPr>
    <w:rPr>
      <w:lang w:eastAsia="ru-RU"/>
    </w:rPr>
  </w:style>
  <w:style w:type="paragraph" w:styleId="34">
    <w:name w:val="toc 3"/>
    <w:basedOn w:val="a0"/>
    <w:next w:val="a0"/>
    <w:autoRedefine/>
    <w:uiPriority w:val="39"/>
    <w:unhideWhenUsed/>
    <w:rsid w:val="000F2574"/>
    <w:pPr>
      <w:spacing w:after="100"/>
      <w:ind w:left="440"/>
    </w:pPr>
  </w:style>
  <w:style w:type="paragraph" w:styleId="ae">
    <w:name w:val="Balloon Text"/>
    <w:basedOn w:val="a0"/>
    <w:link w:val="ad"/>
    <w:uiPriority w:val="99"/>
    <w:semiHidden/>
    <w:unhideWhenUsed/>
    <w:qFormat/>
    <w:rsid w:val="005C4CDA"/>
    <w:rPr>
      <w:rFonts w:ascii="Tahoma" w:hAnsi="Tahoma" w:cs="Tahoma"/>
      <w:sz w:val="16"/>
      <w:szCs w:val="16"/>
    </w:rPr>
  </w:style>
  <w:style w:type="paragraph" w:customStyle="1" w:styleId="211">
    <w:name w:val="Основной текст (2)1"/>
    <w:basedOn w:val="a0"/>
    <w:qFormat/>
    <w:rsid w:val="00227B7D"/>
    <w:pPr>
      <w:shd w:val="clear" w:color="auto" w:fill="FFFFFF"/>
      <w:spacing w:after="360" w:line="331" w:lineRule="exact"/>
      <w:ind w:hanging="2040"/>
      <w:jc w:val="center"/>
    </w:pPr>
    <w:rPr>
      <w:b/>
      <w:bCs/>
      <w:sz w:val="26"/>
      <w:szCs w:val="26"/>
      <w:lang w:eastAsia="en-US"/>
    </w:rPr>
  </w:style>
  <w:style w:type="paragraph" w:customStyle="1" w:styleId="8">
    <w:name w:val="Основной текст8"/>
    <w:basedOn w:val="a0"/>
    <w:link w:val="af0"/>
    <w:qFormat/>
    <w:rsid w:val="00227B7D"/>
    <w:pPr>
      <w:shd w:val="clear" w:color="auto" w:fill="FFFFFF"/>
      <w:spacing w:line="648" w:lineRule="exact"/>
      <w:ind w:hanging="800"/>
      <w:jc w:val="both"/>
    </w:pPr>
    <w:rPr>
      <w:sz w:val="26"/>
      <w:szCs w:val="26"/>
      <w:lang w:eastAsia="en-US"/>
    </w:rPr>
  </w:style>
  <w:style w:type="paragraph" w:customStyle="1" w:styleId="60">
    <w:name w:val="Основной текст (6)"/>
    <w:basedOn w:val="a0"/>
    <w:link w:val="6"/>
    <w:qFormat/>
    <w:rsid w:val="00227B7D"/>
    <w:pPr>
      <w:shd w:val="clear" w:color="auto" w:fill="FFFFFF"/>
      <w:spacing w:before="780" w:line="278" w:lineRule="exact"/>
      <w:ind w:hanging="740"/>
      <w:jc w:val="center"/>
    </w:pPr>
    <w:rPr>
      <w:i/>
      <w:iCs/>
      <w:sz w:val="23"/>
      <w:szCs w:val="23"/>
      <w:lang w:eastAsia="en-US"/>
    </w:rPr>
  </w:style>
  <w:style w:type="paragraph" w:customStyle="1" w:styleId="70">
    <w:name w:val="Основной текст (7)"/>
    <w:basedOn w:val="a0"/>
    <w:link w:val="7"/>
    <w:qFormat/>
    <w:rsid w:val="00227B7D"/>
    <w:pPr>
      <w:shd w:val="clear" w:color="auto" w:fill="FFFFFF"/>
      <w:spacing w:before="300" w:line="317" w:lineRule="exact"/>
    </w:pPr>
    <w:rPr>
      <w:b/>
      <w:bCs/>
      <w:i/>
      <w:iCs/>
      <w:sz w:val="26"/>
      <w:szCs w:val="26"/>
      <w:lang w:eastAsia="en-US"/>
    </w:rPr>
  </w:style>
  <w:style w:type="paragraph" w:customStyle="1" w:styleId="81">
    <w:name w:val="Основной текст (8)"/>
    <w:basedOn w:val="a0"/>
    <w:link w:val="80"/>
    <w:qFormat/>
    <w:rsid w:val="00227B7D"/>
    <w:pPr>
      <w:shd w:val="clear" w:color="auto" w:fill="FFFFFF"/>
      <w:spacing w:after="240" w:line="0" w:lineRule="atLeast"/>
      <w:jc w:val="center"/>
    </w:pPr>
    <w:rPr>
      <w:sz w:val="23"/>
      <w:szCs w:val="23"/>
      <w:lang w:eastAsia="en-US"/>
    </w:rPr>
  </w:style>
  <w:style w:type="paragraph" w:customStyle="1" w:styleId="42">
    <w:name w:val="Заголовок №4"/>
    <w:basedOn w:val="a0"/>
    <w:link w:val="41"/>
    <w:qFormat/>
    <w:rsid w:val="00537F9E"/>
    <w:pPr>
      <w:shd w:val="clear" w:color="auto" w:fill="FFFFFF"/>
      <w:spacing w:before="960" w:line="317" w:lineRule="exact"/>
      <w:outlineLvl w:val="3"/>
    </w:pPr>
    <w:rPr>
      <w:b/>
      <w:bCs/>
      <w:sz w:val="26"/>
      <w:szCs w:val="26"/>
      <w:lang w:eastAsia="en-US"/>
    </w:rPr>
  </w:style>
  <w:style w:type="paragraph" w:customStyle="1" w:styleId="17">
    <w:name w:val="Подпись к таблице1"/>
    <w:basedOn w:val="a0"/>
    <w:qFormat/>
    <w:rsid w:val="00537F9E"/>
    <w:pPr>
      <w:shd w:val="clear" w:color="auto" w:fill="FFFFFF"/>
      <w:spacing w:line="0" w:lineRule="atLeast"/>
    </w:pPr>
    <w:rPr>
      <w:sz w:val="26"/>
      <w:szCs w:val="26"/>
      <w:lang w:eastAsia="en-US"/>
    </w:rPr>
  </w:style>
  <w:style w:type="paragraph" w:styleId="33">
    <w:name w:val="Body Text 3"/>
    <w:basedOn w:val="a0"/>
    <w:link w:val="32"/>
    <w:uiPriority w:val="99"/>
    <w:semiHidden/>
    <w:unhideWhenUsed/>
    <w:qFormat/>
    <w:rsid w:val="00CB4B0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573F7C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af9">
    <w:name w:val="Колонтитул"/>
    <w:basedOn w:val="a0"/>
    <w:qFormat/>
  </w:style>
  <w:style w:type="paragraph" w:styleId="afa">
    <w:name w:val="footer"/>
    <w:basedOn w:val="af9"/>
  </w:style>
  <w:style w:type="paragraph" w:customStyle="1" w:styleId="afb">
    <w:name w:val="Содержимое врезки"/>
    <w:basedOn w:val="a0"/>
    <w:qFormat/>
  </w:style>
  <w:style w:type="paragraph" w:styleId="24">
    <w:name w:val="Body Text 2"/>
    <w:basedOn w:val="a0"/>
    <w:link w:val="23"/>
    <w:uiPriority w:val="99"/>
    <w:unhideWhenUsed/>
    <w:qFormat/>
    <w:rsid w:val="00661530"/>
    <w:pPr>
      <w:widowControl/>
      <w:suppressAutoHyphens w:val="0"/>
      <w:spacing w:after="120" w:line="480" w:lineRule="auto"/>
    </w:pPr>
    <w:rPr>
      <w:rFonts w:asciiTheme="minorHAnsi" w:eastAsiaTheme="minorEastAsia" w:hAnsiTheme="minorHAnsi" w:cstheme="minorBidi"/>
    </w:rPr>
  </w:style>
  <w:style w:type="table" w:styleId="afc">
    <w:name w:val="Table Grid"/>
    <w:basedOn w:val="a2"/>
    <w:uiPriority w:val="59"/>
    <w:rsid w:val="00087DBE"/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A7A66"/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link w:val="af2"/>
    <w:uiPriority w:val="39"/>
    <w:rsid w:val="00AA752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uiPriority w:val="59"/>
    <w:rsid w:val="00305D06"/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2"/>
    <w:link w:val="21"/>
    <w:uiPriority w:val="59"/>
    <w:rsid w:val="00753D6C"/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1"/>
    <w:uiPriority w:val="99"/>
    <w:unhideWhenUsed/>
    <w:rsid w:val="00D10872"/>
    <w:rPr>
      <w:color w:val="0000FF" w:themeColor="hyperlink"/>
      <w:u w:val="single"/>
    </w:rPr>
  </w:style>
  <w:style w:type="character" w:styleId="afe">
    <w:name w:val="FollowedHyperlink"/>
    <w:basedOn w:val="a1"/>
    <w:uiPriority w:val="99"/>
    <w:semiHidden/>
    <w:unhideWhenUsed/>
    <w:rsid w:val="00D10872"/>
    <w:rPr>
      <w:color w:val="800080" w:themeColor="followedHyperlink"/>
      <w:u w:val="single"/>
    </w:rPr>
  </w:style>
  <w:style w:type="paragraph" w:customStyle="1" w:styleId="Style2">
    <w:name w:val="Style2"/>
    <w:basedOn w:val="a0"/>
    <w:rsid w:val="001766EA"/>
    <w:pPr>
      <w:suppressAutoHyphens w:val="0"/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1766E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45458/?ysclid=lgplyw347f363156127" TargetMode="External"/><Relationship Id="rId18" Type="http://schemas.openxmlformats.org/officeDocument/2006/relationships/hyperlink" Target="https://www.consultant.ru/document/cons_doc_LAW_54599/?ysclid=lgpm7mlyw0256261379" TargetMode="External"/><Relationship Id="rId26" Type="http://schemas.openxmlformats.org/officeDocument/2006/relationships/hyperlink" Target="https://www.consultant.ru/document/cons_doc_LAW_210967/?ysclid=lgpli8dbij651562447" TargetMode="External"/><Relationship Id="rId39" Type="http://schemas.openxmlformats.org/officeDocument/2006/relationships/hyperlink" Target="https://e.lanbook.com/book/116161" TargetMode="External"/><Relationship Id="rId21" Type="http://schemas.openxmlformats.org/officeDocument/2006/relationships/hyperlink" Target="https://www.consultant.ru/document/cons_doc_LAW_443540/?ysclid=lgplawvwhj567984362" TargetMode="External"/><Relationship Id="rId34" Type="http://schemas.openxmlformats.org/officeDocument/2006/relationships/hyperlink" Target="https://www.consultant.ru/document/cons_doc_LAW_306544/?ysclid=lgpmbi984a12617217" TargetMode="External"/><Relationship Id="rId42" Type="http://schemas.openxmlformats.org/officeDocument/2006/relationships/hyperlink" Target="http://vopreco.ru/" TargetMode="External"/><Relationship Id="rId47" Type="http://schemas.openxmlformats.org/officeDocument/2006/relationships/hyperlink" Target="http://www.re-j.ru/" TargetMode="External"/><Relationship Id="rId50" Type="http://schemas.openxmlformats.org/officeDocument/2006/relationships/hyperlink" Target="https://www.&#1084;&#1086;&#1081;&#1073;&#1080;&#1079;&#1085;&#1077;&#1089;.&#1088;&#1092;/" TargetMode="External"/><Relationship Id="rId55" Type="http://schemas.openxmlformats.org/officeDocument/2006/relationships/hyperlink" Target="http://kremlin.ru/%20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173119/?ysclid=lgpm67gmz9889176609" TargetMode="External"/><Relationship Id="rId29" Type="http://schemas.openxmlformats.org/officeDocument/2006/relationships/hyperlink" Target="https://www.garant.ru/products/ipo/prime/doc/401325792/" TargetMode="External"/><Relationship Id="rId11" Type="http://schemas.openxmlformats.org/officeDocument/2006/relationships/hyperlink" Target="http://www.consultant.ru/document/cons_doc_LAW_19702/" TargetMode="External"/><Relationship Id="rId24" Type="http://schemas.openxmlformats.org/officeDocument/2006/relationships/hyperlink" Target="https://www.consultant.ru/document/cons_doc_LAW_312165/?ysclid=lgplfqw6kd126164482" TargetMode="External"/><Relationship Id="rId32" Type="http://schemas.openxmlformats.org/officeDocument/2006/relationships/hyperlink" Target="https://www.consultant.ru/document/cons_doc_LAW_215315/?ysclid=lgplpfr28144077219" TargetMode="External"/><Relationship Id="rId37" Type="http://schemas.openxmlformats.org/officeDocument/2006/relationships/hyperlink" Target="http://www.consultant.ru/document/cons_doc_LAW_375194" TargetMode="External"/><Relationship Id="rId40" Type="http://schemas.openxmlformats.org/officeDocument/2006/relationships/hyperlink" Target="https://biblioclub.ru/index.php?page=book&amp;id=700979%20" TargetMode="External"/><Relationship Id="rId45" Type="http://schemas.openxmlformats.org/officeDocument/2006/relationships/hyperlink" Target="http://www.imemo.ru/" TargetMode="External"/><Relationship Id="rId53" Type="http://schemas.openxmlformats.org/officeDocument/2006/relationships/hyperlink" Target="https://minfin.gov.ru" TargetMode="External"/><Relationship Id="rId58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61" Type="http://schemas.openxmlformats.org/officeDocument/2006/relationships/footer" Target="footer2.xml"/><Relationship Id="rId19" Type="http://schemas.openxmlformats.org/officeDocument/2006/relationships/hyperlink" Target="http://www.kremlin.ru/acts/bank/43027" TargetMode="External"/><Relationship Id="rId14" Type="http://schemas.openxmlformats.org/officeDocument/2006/relationships/hyperlink" Target="http://base.garant.ru/70684666/" TargetMode="External"/><Relationship Id="rId22" Type="http://schemas.openxmlformats.org/officeDocument/2006/relationships/hyperlink" Target="https://www.consultant.ru/document/cons_doc_LAW_318094/?ysclid=lgpld4bavg137255007" TargetMode="External"/><Relationship Id="rId27" Type="http://schemas.openxmlformats.org/officeDocument/2006/relationships/hyperlink" Target="https://www.garant.ru/products/ipo/prime/doc/71965871/" TargetMode="External"/><Relationship Id="rId30" Type="http://schemas.openxmlformats.org/officeDocument/2006/relationships/hyperlink" Target="http://www.kremlin.ru/acts/bank/41641" TargetMode="External"/><Relationship Id="rId35" Type="http://schemas.openxmlformats.org/officeDocument/2006/relationships/hyperlink" Target="http://www.consultant.ru/document/cons_doc_LAW_353557" TargetMode="External"/><Relationship Id="rId43" Type="http://schemas.openxmlformats.org/officeDocument/2006/relationships/hyperlink" Target="https://financetp.fa.ru/" TargetMode="External"/><Relationship Id="rId48" Type="http://schemas.openxmlformats.org/officeDocument/2006/relationships/hyperlink" Target="http://www.rfej.ru/" TargetMode="External"/><Relationship Id="rId56" Type="http://schemas.openxmlformats.org/officeDocument/2006/relationships/hyperlink" Target="http://www.consultant.ru/%20" TargetMode="External"/><Relationship Id="rId8" Type="http://schemas.openxmlformats.org/officeDocument/2006/relationships/footer" Target="footer1.xml"/><Relationship Id="rId51" Type="http://schemas.openxmlformats.org/officeDocument/2006/relationships/hyperlink" Target="http://rsl.ru/%20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consultant.ru/document/cons_doc_LAW_45397/?ysclid=lgplwqfve0765628601" TargetMode="External"/><Relationship Id="rId17" Type="http://schemas.openxmlformats.org/officeDocument/2006/relationships/hyperlink" Target="https://www.consultant.ru/document/cons_doc_LAW_172962/?ysclid=lgpm56pbxt272265379" TargetMode="External"/><Relationship Id="rId25" Type="http://schemas.openxmlformats.org/officeDocument/2006/relationships/hyperlink" Target="https://www.consultant.ru/document/cons_doc_LAW_308166/?ysclid=lgplgtzvq1400757224" TargetMode="External"/><Relationship Id="rId33" Type="http://schemas.openxmlformats.org/officeDocument/2006/relationships/hyperlink" Target="http://base.garant.ru/2555160/" TargetMode="External"/><Relationship Id="rId38" Type="http://schemas.openxmlformats.org/officeDocument/2006/relationships/hyperlink" Target="https://urait.ru/bcode/519595%20" TargetMode="External"/><Relationship Id="rId46" Type="http://schemas.openxmlformats.org/officeDocument/2006/relationships/hyperlink" Target="https://te.sfedu.ru/" TargetMode="External"/><Relationship Id="rId59" Type="http://schemas.openxmlformats.org/officeDocument/2006/relationships/hyperlink" Target="http://www.garant.ru/" TargetMode="External"/><Relationship Id="rId20" Type="http://schemas.openxmlformats.org/officeDocument/2006/relationships/hyperlink" Target="http://www.kremlin.ru/acts/bank/45726" TargetMode="External"/><Relationship Id="rId41" Type="http://schemas.openxmlformats.org/officeDocument/2006/relationships/hyperlink" Target="https://book.ru/book/942265%20" TargetMode="External"/><Relationship Id="rId54" Type="http://schemas.openxmlformats.org/officeDocument/2006/relationships/hyperlink" Target="https://rosstat.gov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onsultant.ru/document/cons_doc_LAW_304093/?ysclid=lgpliysuwl264860512" TargetMode="External"/><Relationship Id="rId23" Type="http://schemas.openxmlformats.org/officeDocument/2006/relationships/hyperlink" Target="https://www.consultant.ru/document/cons_doc_LAW_216629/?ysclid=lgplewpoug294934335" TargetMode="External"/><Relationship Id="rId28" Type="http://schemas.openxmlformats.org/officeDocument/2006/relationships/hyperlink" Target="https://www.garant.ru/products/ipo/prime/doc/71451998/" TargetMode="External"/><Relationship Id="rId36" Type="http://schemas.openxmlformats.org/officeDocument/2006/relationships/hyperlink" Target="https://www.consultant.ru/document/cons_doc_LAW_376333/7bcf39c95d830af83162618761f1239e4562d1fe/?ysclid=lefj5519zd363552277" TargetMode="External"/><Relationship Id="rId49" Type="http://schemas.openxmlformats.org/officeDocument/2006/relationships/hyperlink" Target="https://www.exportcenter.ru/digital-platform/" TargetMode="External"/><Relationship Id="rId57" Type="http://schemas.openxmlformats.org/officeDocument/2006/relationships/hyperlink" Target="https://www.garant.ru/" TargetMode="External"/><Relationship Id="rId10" Type="http://schemas.openxmlformats.org/officeDocument/2006/relationships/hyperlink" Target="http://www.consultant.ru/document/cons_doc_LAW_5142/" TargetMode="External"/><Relationship Id="rId31" Type="http://schemas.openxmlformats.org/officeDocument/2006/relationships/hyperlink" Target="https://www.consultant.ru/document/cons_doc_LAW_163855/?ysclid=lgpll1xps3751393731" TargetMode="External"/><Relationship Id="rId44" Type="http://schemas.openxmlformats.org/officeDocument/2006/relationships/hyperlink" Target="http://www.worldneweconomy.ru/" TargetMode="External"/><Relationship Id="rId52" Type="http://schemas.openxmlformats.org/officeDocument/2006/relationships/hyperlink" Target="https://eec.eaeunion.org" TargetMode="External"/><Relationship Id="rId60" Type="http://schemas.openxmlformats.org/officeDocument/2006/relationships/hyperlink" Target="http://portal.ufr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BB96-23E5-4DD7-B874-67E777DEC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50</Pages>
  <Words>12881</Words>
  <Characters>73422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Морковкин Дмитрий Евгеньевич</dc:creator>
  <dc:description/>
  <cp:lastModifiedBy>Дзайнукова Марина Ибрагимовна</cp:lastModifiedBy>
  <cp:revision>112</cp:revision>
  <cp:lastPrinted>2019-08-30T13:10:00Z</cp:lastPrinted>
  <dcterms:created xsi:type="dcterms:W3CDTF">2022-12-12T08:20:00Z</dcterms:created>
  <dcterms:modified xsi:type="dcterms:W3CDTF">2024-06-26T05:26:00Z</dcterms:modified>
  <dc:language>ru-RU</dc:language>
</cp:coreProperties>
</file>